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379E5" w14:textId="11C32DFE" w:rsidR="007D3C96" w:rsidRPr="00807E1F" w:rsidRDefault="00456411" w:rsidP="00085F6B">
      <w:pPr>
        <w:spacing w:line="276" w:lineRule="auto"/>
        <w:jc w:val="center"/>
        <w:rPr>
          <w:rFonts w:asciiTheme="majorHAnsi" w:hAnsiTheme="majorHAnsi"/>
          <w:color w:val="FA4616"/>
          <w:sz w:val="42"/>
          <w:szCs w:val="42"/>
        </w:rPr>
      </w:pPr>
      <w:r>
        <w:rPr>
          <w:rFonts w:asciiTheme="majorHAnsi" w:hAnsiTheme="majorHAnsi"/>
          <w:color w:val="FA4616"/>
          <w:sz w:val="42"/>
          <w:szCs w:val="42"/>
        </w:rPr>
        <w:t>Neoray Define Acoustic</w:t>
      </w:r>
    </w:p>
    <w:p w14:paraId="43D91D63" w14:textId="3D084C8A" w:rsidR="0041732B" w:rsidRPr="00807E1F" w:rsidRDefault="00422211" w:rsidP="00085F6B">
      <w:pPr>
        <w:spacing w:line="276" w:lineRule="auto"/>
        <w:jc w:val="center"/>
        <w:rPr>
          <w:rFonts w:asciiTheme="majorHAnsi" w:hAnsiTheme="majorHAnsi"/>
          <w:color w:val="FA4616"/>
          <w:sz w:val="42"/>
          <w:szCs w:val="42"/>
        </w:rPr>
      </w:pPr>
      <w:r>
        <w:rPr>
          <w:rFonts w:asciiTheme="majorHAnsi" w:hAnsiTheme="majorHAnsi"/>
          <w:color w:val="FA4616"/>
          <w:sz w:val="42"/>
          <w:szCs w:val="42"/>
        </w:rPr>
        <w:t xml:space="preserve">Interior </w:t>
      </w:r>
      <w:r w:rsidR="00456411">
        <w:rPr>
          <w:rFonts w:asciiTheme="majorHAnsi" w:hAnsiTheme="majorHAnsi"/>
          <w:color w:val="FA4616"/>
          <w:sz w:val="42"/>
          <w:szCs w:val="42"/>
        </w:rPr>
        <w:t>acoustic l</w:t>
      </w:r>
      <w:r>
        <w:rPr>
          <w:rFonts w:asciiTheme="majorHAnsi" w:hAnsiTheme="majorHAnsi"/>
          <w:color w:val="FA4616"/>
          <w:sz w:val="42"/>
          <w:szCs w:val="42"/>
        </w:rPr>
        <w:t>ighting</w:t>
      </w:r>
      <w:r w:rsidR="00456411">
        <w:rPr>
          <w:rFonts w:asciiTheme="majorHAnsi" w:hAnsiTheme="majorHAnsi"/>
          <w:color w:val="FA4616"/>
          <w:sz w:val="42"/>
          <w:szCs w:val="42"/>
        </w:rPr>
        <w:t xml:space="preserve"> -</w:t>
      </w:r>
      <w:r>
        <w:rPr>
          <w:rFonts w:asciiTheme="majorHAnsi" w:hAnsiTheme="majorHAnsi"/>
          <w:color w:val="FA4616"/>
          <w:sz w:val="42"/>
          <w:szCs w:val="42"/>
        </w:rPr>
        <w:t xml:space="preserve"> suspended linear</w:t>
      </w:r>
    </w:p>
    <w:p w14:paraId="7B4939ED" w14:textId="77777777" w:rsidR="0041732B" w:rsidRPr="00807E1F" w:rsidRDefault="00A1204E" w:rsidP="00085F6B">
      <w:pPr>
        <w:pStyle w:val="CooperBodyText-10"/>
        <w:jc w:val="center"/>
        <w:rPr>
          <w:rFonts w:asciiTheme="majorHAnsi" w:hAnsiTheme="majorHAnsi"/>
        </w:rPr>
      </w:pPr>
      <w:r w:rsidRPr="00807E1F">
        <w:rPr>
          <w:rFonts w:asciiTheme="majorHAnsi" w:hAnsiTheme="majorHAnsi"/>
        </w:rPr>
        <w:t>Engineering Specification</w:t>
      </w:r>
    </w:p>
    <w:p w14:paraId="43402691" w14:textId="77777777" w:rsidR="00A1204E" w:rsidRPr="00807E1F" w:rsidRDefault="00A1204E" w:rsidP="00085F6B">
      <w:pPr>
        <w:pStyle w:val="CooperBodyText-10"/>
        <w:ind w:firstLine="3330"/>
        <w:jc w:val="center"/>
        <w:rPr>
          <w:rFonts w:asciiTheme="majorHAnsi" w:hAnsiTheme="majorHAnsi"/>
        </w:rPr>
      </w:pPr>
    </w:p>
    <w:p w14:paraId="0F14710E" w14:textId="7D1D2366" w:rsidR="00A1204E" w:rsidRPr="00807E1F" w:rsidRDefault="00A1204E" w:rsidP="00085F6B">
      <w:pPr>
        <w:pStyle w:val="CooperBodyText-10"/>
        <w:jc w:val="center"/>
        <w:rPr>
          <w:rFonts w:asciiTheme="majorHAnsi" w:hAnsiTheme="majorHAnsi"/>
        </w:rPr>
      </w:pPr>
      <w:r w:rsidRPr="00807E1F">
        <w:rPr>
          <w:rFonts w:asciiTheme="majorHAnsi" w:hAnsiTheme="majorHAnsi"/>
        </w:rPr>
        <w:t xml:space="preserve">Revision </w:t>
      </w:r>
      <w:r w:rsidR="00422211">
        <w:rPr>
          <w:rFonts w:asciiTheme="majorHAnsi" w:hAnsiTheme="majorHAnsi"/>
        </w:rPr>
        <w:t>1</w:t>
      </w:r>
      <w:r w:rsidRPr="00807E1F">
        <w:rPr>
          <w:rFonts w:asciiTheme="majorHAnsi" w:hAnsiTheme="majorHAnsi"/>
        </w:rPr>
        <w:t>.0</w:t>
      </w:r>
      <w:r w:rsidR="002838D0" w:rsidRPr="00807E1F">
        <w:rPr>
          <w:rFonts w:asciiTheme="majorHAnsi" w:hAnsiTheme="majorHAnsi"/>
        </w:rPr>
        <w:t>0</w:t>
      </w:r>
    </w:p>
    <w:p w14:paraId="1E41DA8A" w14:textId="608D1EDE" w:rsidR="00A1204E" w:rsidRDefault="00DA37C3" w:rsidP="00085F6B">
      <w:pPr>
        <w:pStyle w:val="CooperBodyText-10"/>
        <w:jc w:val="center"/>
        <w:rPr>
          <w:rFonts w:asciiTheme="majorHAnsi" w:hAnsiTheme="majorHAnsi"/>
        </w:rPr>
      </w:pPr>
      <w:r>
        <w:rPr>
          <w:rFonts w:asciiTheme="majorHAnsi" w:hAnsiTheme="majorHAnsi"/>
        </w:rPr>
        <w:t>4.23.2021</w:t>
      </w:r>
    </w:p>
    <w:p w14:paraId="77D991BE" w14:textId="77777777" w:rsidR="00456411" w:rsidRPr="00D2471D" w:rsidRDefault="00456411" w:rsidP="00456411">
      <w:pPr>
        <w:tabs>
          <w:tab w:val="left" w:pos="576"/>
          <w:tab w:val="left" w:pos="1008"/>
          <w:tab w:val="left" w:pos="1440"/>
          <w:tab w:val="left" w:pos="1872"/>
        </w:tabs>
        <w:jc w:val="center"/>
        <w:rPr>
          <w:rFonts w:ascii="Arial" w:hAnsi="Arial" w:cs="Arial"/>
          <w:b/>
          <w:sz w:val="22"/>
          <w:szCs w:val="22"/>
        </w:rPr>
      </w:pPr>
    </w:p>
    <w:p w14:paraId="70B929BF" w14:textId="77777777" w:rsidR="00456411" w:rsidRPr="00D2471D" w:rsidRDefault="00456411" w:rsidP="00456411">
      <w:pPr>
        <w:tabs>
          <w:tab w:val="left" w:pos="576"/>
          <w:tab w:val="left" w:pos="1008"/>
          <w:tab w:val="left" w:pos="1440"/>
          <w:tab w:val="left" w:pos="1872"/>
        </w:tabs>
        <w:jc w:val="center"/>
        <w:rPr>
          <w:rFonts w:ascii="Arial" w:hAnsi="Arial" w:cs="Arial"/>
          <w:bCs/>
          <w:sz w:val="22"/>
          <w:szCs w:val="22"/>
        </w:rPr>
      </w:pPr>
      <w:r w:rsidRPr="00D2471D">
        <w:rPr>
          <w:rFonts w:ascii="Arial" w:hAnsi="Arial" w:cs="Arial"/>
          <w:b/>
          <w:sz w:val="22"/>
          <w:szCs w:val="22"/>
        </w:rPr>
        <w:t>SECTION 265100 - INTERIOR LIGHTING Luminaire Specification</w:t>
      </w:r>
    </w:p>
    <w:p w14:paraId="0A836AD1" w14:textId="77777777" w:rsidR="00456411" w:rsidRPr="00D2471D" w:rsidRDefault="00456411" w:rsidP="00456411">
      <w:pPr>
        <w:tabs>
          <w:tab w:val="left" w:pos="576"/>
          <w:tab w:val="left" w:pos="1008"/>
          <w:tab w:val="left" w:pos="1440"/>
          <w:tab w:val="left" w:pos="1872"/>
        </w:tabs>
        <w:rPr>
          <w:rFonts w:ascii="Arial" w:hAnsi="Arial" w:cs="Arial"/>
          <w:bCs/>
          <w:sz w:val="22"/>
          <w:szCs w:val="22"/>
        </w:rPr>
      </w:pPr>
    </w:p>
    <w:p w14:paraId="6EA59316" w14:textId="77777777" w:rsidR="00456411" w:rsidRPr="00D2471D" w:rsidRDefault="00456411" w:rsidP="00456411">
      <w:pPr>
        <w:tabs>
          <w:tab w:val="left" w:pos="576"/>
          <w:tab w:val="left" w:pos="1008"/>
          <w:tab w:val="left" w:pos="1440"/>
          <w:tab w:val="left" w:pos="1872"/>
        </w:tabs>
        <w:rPr>
          <w:rFonts w:ascii="Arial" w:hAnsi="Arial" w:cs="Arial"/>
          <w:bCs/>
          <w:sz w:val="22"/>
          <w:szCs w:val="22"/>
        </w:rPr>
      </w:pPr>
    </w:p>
    <w:p w14:paraId="6108B7EA" w14:textId="77777777" w:rsidR="00456411" w:rsidRPr="00D2471D" w:rsidRDefault="00456411" w:rsidP="00456411">
      <w:pPr>
        <w:pStyle w:val="Heading1"/>
        <w:rPr>
          <w:rFonts w:ascii="Arial" w:hAnsi="Arial" w:cs="Arial"/>
          <w:sz w:val="22"/>
          <w:szCs w:val="22"/>
        </w:rPr>
      </w:pPr>
      <w:r w:rsidRPr="00D2471D">
        <w:rPr>
          <w:rFonts w:ascii="Arial" w:hAnsi="Arial" w:cs="Arial"/>
          <w:sz w:val="22"/>
          <w:szCs w:val="22"/>
        </w:rPr>
        <w:t>PART 1 GENERAL</w:t>
      </w:r>
    </w:p>
    <w:p w14:paraId="26846ED7" w14:textId="77777777" w:rsidR="00456411" w:rsidRPr="00D2471D" w:rsidRDefault="00456411" w:rsidP="00456411">
      <w:pPr>
        <w:tabs>
          <w:tab w:val="left" w:pos="576"/>
          <w:tab w:val="left" w:pos="1008"/>
          <w:tab w:val="left" w:pos="1440"/>
          <w:tab w:val="left" w:pos="1872"/>
        </w:tabs>
        <w:rPr>
          <w:rFonts w:ascii="Arial" w:hAnsi="Arial" w:cs="Arial"/>
          <w:bCs/>
          <w:sz w:val="22"/>
          <w:szCs w:val="22"/>
        </w:rPr>
      </w:pPr>
    </w:p>
    <w:p w14:paraId="419CF7FC" w14:textId="77777777" w:rsidR="00456411" w:rsidRPr="00D2471D" w:rsidRDefault="00456411" w:rsidP="00456411">
      <w:pPr>
        <w:numPr>
          <w:ilvl w:val="1"/>
          <w:numId w:val="1"/>
        </w:numPr>
        <w:tabs>
          <w:tab w:val="left" w:pos="1008"/>
          <w:tab w:val="left" w:pos="1440"/>
          <w:tab w:val="left" w:pos="1872"/>
        </w:tabs>
        <w:rPr>
          <w:rFonts w:ascii="Arial" w:hAnsi="Arial" w:cs="Arial"/>
          <w:bCs/>
          <w:sz w:val="22"/>
          <w:szCs w:val="22"/>
        </w:rPr>
      </w:pPr>
      <w:r w:rsidRPr="00D2471D">
        <w:rPr>
          <w:rFonts w:ascii="Arial" w:hAnsi="Arial" w:cs="Arial"/>
          <w:bCs/>
          <w:sz w:val="22"/>
          <w:szCs w:val="22"/>
        </w:rPr>
        <w:t>SECTION INCLUDES</w:t>
      </w:r>
    </w:p>
    <w:p w14:paraId="3DE25C22" w14:textId="77777777" w:rsidR="00456411" w:rsidRPr="00D2471D" w:rsidRDefault="00456411" w:rsidP="00456411">
      <w:pPr>
        <w:pStyle w:val="BodyText"/>
        <w:tabs>
          <w:tab w:val="left" w:pos="576"/>
          <w:tab w:val="left" w:pos="1008"/>
          <w:tab w:val="left" w:pos="1440"/>
          <w:tab w:val="left" w:pos="1872"/>
        </w:tabs>
        <w:rPr>
          <w:rFonts w:ascii="Arial" w:hAnsi="Arial" w:cs="Arial"/>
          <w:sz w:val="22"/>
          <w:szCs w:val="22"/>
        </w:rPr>
      </w:pPr>
    </w:p>
    <w:p w14:paraId="2FF5592C" w14:textId="77777777" w:rsidR="00456411" w:rsidRPr="00D2471D" w:rsidRDefault="00456411" w:rsidP="00456411">
      <w:pPr>
        <w:pStyle w:val="BodyText"/>
        <w:numPr>
          <w:ilvl w:val="0"/>
          <w:numId w:val="20"/>
        </w:numPr>
        <w:tabs>
          <w:tab w:val="left" w:pos="576"/>
          <w:tab w:val="left" w:pos="1008"/>
          <w:tab w:val="left" w:pos="1440"/>
          <w:tab w:val="left" w:pos="1872"/>
        </w:tabs>
        <w:rPr>
          <w:rFonts w:ascii="Arial" w:hAnsi="Arial" w:cs="Arial"/>
          <w:sz w:val="22"/>
          <w:szCs w:val="22"/>
        </w:rPr>
      </w:pPr>
      <w:r>
        <w:rPr>
          <w:rFonts w:ascii="Arial" w:hAnsi="Arial" w:cs="Arial"/>
          <w:sz w:val="22"/>
          <w:szCs w:val="22"/>
        </w:rPr>
        <w:t xml:space="preserve">  </w:t>
      </w:r>
      <w:r w:rsidRPr="00D2471D">
        <w:rPr>
          <w:rFonts w:ascii="Arial" w:hAnsi="Arial" w:cs="Arial"/>
          <w:sz w:val="22"/>
          <w:szCs w:val="22"/>
        </w:rPr>
        <w:t>Work covered under this section consists of the furnishing of all necessary labor, supervision, materials, equipment, and services to completely execute the interior lighting system as described in this specification and as shown on the drawings.</w:t>
      </w:r>
    </w:p>
    <w:p w14:paraId="726AB822" w14:textId="77777777" w:rsidR="00456411" w:rsidRPr="00D2471D" w:rsidRDefault="00456411" w:rsidP="00456411">
      <w:pPr>
        <w:pStyle w:val="BodyText"/>
        <w:tabs>
          <w:tab w:val="left" w:pos="576"/>
          <w:tab w:val="left" w:pos="1008"/>
          <w:tab w:val="left" w:pos="1440"/>
          <w:tab w:val="left" w:pos="1872"/>
        </w:tabs>
        <w:ind w:left="1010"/>
        <w:rPr>
          <w:rFonts w:ascii="Arial" w:hAnsi="Arial" w:cs="Arial"/>
          <w:sz w:val="22"/>
          <w:szCs w:val="22"/>
        </w:rPr>
      </w:pPr>
    </w:p>
    <w:p w14:paraId="0326F7AD" w14:textId="77777777" w:rsidR="00456411" w:rsidRPr="00D2471D" w:rsidRDefault="00456411" w:rsidP="00456411">
      <w:pPr>
        <w:pStyle w:val="paragraph"/>
        <w:spacing w:before="0"/>
        <w:textAlignment w:val="baseline"/>
        <w:rPr>
          <w:rFonts w:ascii="Arial" w:hAnsi="Arial" w:cs="Arial"/>
          <w:sz w:val="22"/>
          <w:szCs w:val="22"/>
        </w:rPr>
      </w:pPr>
      <w:r w:rsidRPr="00D2471D">
        <w:rPr>
          <w:rStyle w:val="normaltextrun"/>
          <w:rFonts w:ascii="Arial" w:eastAsiaTheme="majorEastAsia" w:hAnsi="Arial" w:cs="Arial"/>
          <w:sz w:val="22"/>
          <w:szCs w:val="22"/>
        </w:rPr>
        <w:t>1.02   RELATED SECTIONS</w:t>
      </w:r>
      <w:r w:rsidRPr="00D2471D">
        <w:rPr>
          <w:rStyle w:val="eop"/>
          <w:rFonts w:ascii="Arial" w:hAnsi="Arial" w:cs="Arial"/>
          <w:sz w:val="22"/>
          <w:szCs w:val="22"/>
        </w:rPr>
        <w:t> </w:t>
      </w:r>
    </w:p>
    <w:p w14:paraId="08F85D20" w14:textId="77777777" w:rsidR="00456411" w:rsidRPr="00A24D3D" w:rsidRDefault="00456411" w:rsidP="00456411">
      <w:pPr>
        <w:pStyle w:val="paragraph"/>
        <w:numPr>
          <w:ilvl w:val="0"/>
          <w:numId w:val="21"/>
        </w:numPr>
        <w:spacing w:before="0" w:beforeAutospacing="0" w:after="0" w:afterAutospacing="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Section 260923 - Occupancy Sensors:] Occupancy sensors used in conjunction with central dimming control system.</w:t>
      </w:r>
    </w:p>
    <w:p w14:paraId="3B194DB9" w14:textId="77777777" w:rsidR="00456411" w:rsidRPr="00A24D3D" w:rsidRDefault="00456411" w:rsidP="00456411">
      <w:pPr>
        <w:pStyle w:val="paragraph"/>
        <w:numPr>
          <w:ilvl w:val="0"/>
          <w:numId w:val="21"/>
        </w:numPr>
        <w:spacing w:before="0" w:beforeAutospacing="0" w:after="0" w:afterAutospacing="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Section 265113 – Interior Lighting Fixtures, Lamps, and Ballasts:] Fluorescent electronic dimming ballasts</w:t>
      </w:r>
      <w:r>
        <w:rPr>
          <w:rStyle w:val="normaltextrun"/>
          <w:rFonts w:ascii="Arial" w:eastAsiaTheme="majorEastAsia" w:hAnsi="Arial" w:cs="Arial"/>
          <w:sz w:val="22"/>
          <w:szCs w:val="22"/>
        </w:rPr>
        <w:t>.</w:t>
      </w:r>
    </w:p>
    <w:p w14:paraId="54C78C69" w14:textId="77777777" w:rsidR="00456411" w:rsidRPr="00D2471D" w:rsidRDefault="00456411" w:rsidP="00456411">
      <w:pPr>
        <w:pStyle w:val="paragraph"/>
        <w:numPr>
          <w:ilvl w:val="0"/>
          <w:numId w:val="21"/>
        </w:numPr>
        <w:spacing w:before="0" w:beforeAutospacing="0" w:after="0" w:afterAutospacing="0"/>
        <w:textAlignment w:val="baseline"/>
        <w:rPr>
          <w:rStyle w:val="eop"/>
          <w:rFonts w:ascii="Arial" w:hAnsi="Arial" w:cs="Arial"/>
          <w:sz w:val="22"/>
          <w:szCs w:val="22"/>
        </w:rPr>
      </w:pPr>
      <w:r w:rsidRPr="00A24D3D">
        <w:rPr>
          <w:rStyle w:val="normaltextrun"/>
          <w:rFonts w:ascii="Arial" w:eastAsiaTheme="majorEastAsia" w:hAnsi="Arial" w:cs="Arial"/>
          <w:sz w:val="22"/>
          <w:szCs w:val="22"/>
        </w:rPr>
        <w:t>S</w:t>
      </w:r>
      <w:r w:rsidRPr="00D2471D">
        <w:rPr>
          <w:rStyle w:val="normaltextrun"/>
          <w:rFonts w:ascii="Arial" w:eastAsiaTheme="majorEastAsia" w:hAnsi="Arial" w:cs="Arial"/>
          <w:sz w:val="22"/>
          <w:szCs w:val="22"/>
        </w:rPr>
        <w:t>ection 25000 – Integrated Automation] Building integrator shall provide integration of the lighting control system with Building Automation Systems</w:t>
      </w:r>
      <w:r>
        <w:rPr>
          <w:rStyle w:val="normaltextrun"/>
          <w:rFonts w:ascii="Arial" w:eastAsiaTheme="majorEastAsia" w:hAnsi="Arial" w:cs="Arial"/>
          <w:sz w:val="22"/>
          <w:szCs w:val="22"/>
        </w:rPr>
        <w:t>.</w:t>
      </w:r>
    </w:p>
    <w:p w14:paraId="06627D60" w14:textId="77777777" w:rsidR="00456411" w:rsidRPr="00D2471D" w:rsidRDefault="00456411" w:rsidP="00456411">
      <w:pPr>
        <w:pStyle w:val="paragraph"/>
        <w:numPr>
          <w:ilvl w:val="0"/>
          <w:numId w:val="21"/>
        </w:numPr>
        <w:spacing w:before="0" w:beforeAutospacing="0" w:after="0" w:afterAutospacing="0"/>
        <w:textAlignment w:val="baseline"/>
        <w:rPr>
          <w:rFonts w:ascii="Arial" w:hAnsi="Arial" w:cs="Arial"/>
          <w:sz w:val="22"/>
          <w:szCs w:val="22"/>
        </w:rPr>
      </w:pPr>
      <w:r w:rsidRPr="00D2471D">
        <w:rPr>
          <w:rFonts w:ascii="Arial" w:hAnsi="Arial" w:cs="Arial"/>
          <w:sz w:val="22"/>
          <w:szCs w:val="22"/>
        </w:rPr>
        <w:t>Section 265200 Emergency Lighting.</w:t>
      </w:r>
    </w:p>
    <w:p w14:paraId="0B708E91" w14:textId="77777777" w:rsidR="00456411" w:rsidRPr="00D2471D" w:rsidRDefault="00456411" w:rsidP="00456411">
      <w:pPr>
        <w:pStyle w:val="BodyText"/>
        <w:tabs>
          <w:tab w:val="left" w:pos="576"/>
          <w:tab w:val="left" w:pos="1008"/>
          <w:tab w:val="left" w:pos="1440"/>
          <w:tab w:val="left" w:pos="1872"/>
        </w:tabs>
        <w:ind w:left="1010"/>
        <w:rPr>
          <w:rFonts w:ascii="Arial" w:hAnsi="Arial" w:cs="Arial"/>
          <w:sz w:val="22"/>
          <w:szCs w:val="22"/>
        </w:rPr>
      </w:pPr>
    </w:p>
    <w:p w14:paraId="7819F71C" w14:textId="77777777" w:rsidR="00456411" w:rsidRPr="00D2471D" w:rsidRDefault="00456411" w:rsidP="00456411">
      <w:pPr>
        <w:tabs>
          <w:tab w:val="left" w:pos="576"/>
          <w:tab w:val="left" w:pos="1008"/>
          <w:tab w:val="left" w:pos="1440"/>
          <w:tab w:val="left" w:pos="1872"/>
        </w:tabs>
        <w:rPr>
          <w:rFonts w:ascii="Arial" w:hAnsi="Arial" w:cs="Arial"/>
          <w:bCs/>
          <w:sz w:val="22"/>
          <w:szCs w:val="22"/>
        </w:rPr>
      </w:pPr>
    </w:p>
    <w:p w14:paraId="1729F458" w14:textId="77777777" w:rsidR="00456411" w:rsidRPr="00D2471D" w:rsidRDefault="00456411" w:rsidP="00456411">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1.02</w:t>
      </w:r>
      <w:r w:rsidRPr="00D2471D">
        <w:rPr>
          <w:rFonts w:ascii="Arial" w:hAnsi="Arial" w:cs="Arial"/>
          <w:bCs/>
          <w:sz w:val="22"/>
          <w:szCs w:val="22"/>
        </w:rPr>
        <w:tab/>
        <w:t>REFERENCES</w:t>
      </w:r>
    </w:p>
    <w:p w14:paraId="3F8FA185" w14:textId="77777777" w:rsidR="00456411" w:rsidRPr="00D2471D" w:rsidRDefault="00456411" w:rsidP="00456411">
      <w:pPr>
        <w:tabs>
          <w:tab w:val="left" w:pos="576"/>
          <w:tab w:val="left" w:pos="1008"/>
          <w:tab w:val="left" w:pos="1440"/>
          <w:tab w:val="left" w:pos="1872"/>
        </w:tabs>
        <w:rPr>
          <w:rFonts w:ascii="Arial" w:hAnsi="Arial" w:cs="Arial"/>
          <w:bCs/>
          <w:sz w:val="22"/>
          <w:szCs w:val="22"/>
        </w:rPr>
      </w:pPr>
    </w:p>
    <w:p w14:paraId="04344516" w14:textId="77777777" w:rsidR="00456411" w:rsidRPr="00D2471D" w:rsidRDefault="00456411" w:rsidP="00456411">
      <w:pPr>
        <w:pStyle w:val="ListParagraph"/>
        <w:numPr>
          <w:ilvl w:val="0"/>
          <w:numId w:val="22"/>
        </w:numPr>
        <w:tabs>
          <w:tab w:val="left" w:pos="576"/>
          <w:tab w:val="left" w:pos="1440"/>
          <w:tab w:val="left" w:pos="1872"/>
        </w:tabs>
        <w:rPr>
          <w:rFonts w:ascii="Arial" w:hAnsi="Arial" w:cs="Arial"/>
          <w:bCs/>
          <w:sz w:val="22"/>
          <w:szCs w:val="22"/>
          <w:lang w:val="fr-FR"/>
        </w:rPr>
      </w:pPr>
      <w:r w:rsidRPr="00A24D3D">
        <w:rPr>
          <w:rFonts w:ascii="Arial" w:hAnsi="Arial" w:cs="Arial"/>
          <w:bCs/>
          <w:sz w:val="22"/>
          <w:szCs w:val="22"/>
          <w:lang w:val="fr-FR"/>
        </w:rPr>
        <w:t xml:space="preserve">  </w:t>
      </w:r>
      <w:r w:rsidRPr="00D2471D">
        <w:rPr>
          <w:rFonts w:ascii="Arial" w:hAnsi="Arial" w:cs="Arial"/>
          <w:bCs/>
          <w:sz w:val="22"/>
          <w:szCs w:val="22"/>
          <w:lang w:val="fr-FR"/>
        </w:rPr>
        <w:t>ANSI/NFPA 70, National Electrical Code</w:t>
      </w:r>
    </w:p>
    <w:p w14:paraId="644B0155" w14:textId="77777777" w:rsidR="00456411" w:rsidRPr="00D2471D" w:rsidRDefault="00456411" w:rsidP="00456411">
      <w:pPr>
        <w:pStyle w:val="ListParagraph"/>
        <w:numPr>
          <w:ilvl w:val="0"/>
          <w:numId w:val="22"/>
        </w:numPr>
        <w:tabs>
          <w:tab w:val="left" w:pos="576"/>
          <w:tab w:val="left" w:pos="1440"/>
          <w:tab w:val="left" w:pos="1872"/>
        </w:tabs>
        <w:rPr>
          <w:rFonts w:ascii="Arial" w:hAnsi="Arial" w:cs="Arial"/>
          <w:bCs/>
          <w:sz w:val="22"/>
          <w:szCs w:val="22"/>
        </w:rPr>
      </w:pPr>
      <w:r w:rsidRPr="00A24D3D">
        <w:rPr>
          <w:rFonts w:ascii="Arial" w:hAnsi="Arial" w:cs="Arial"/>
          <w:bCs/>
          <w:sz w:val="22"/>
          <w:szCs w:val="22"/>
        </w:rPr>
        <w:t xml:space="preserve">  </w:t>
      </w:r>
      <w:r w:rsidRPr="00D2471D">
        <w:rPr>
          <w:rFonts w:ascii="Arial" w:hAnsi="Arial" w:cs="Arial"/>
          <w:bCs/>
          <w:sz w:val="22"/>
          <w:szCs w:val="22"/>
        </w:rPr>
        <w:t>FCC 47 CFR Part 15,  Federal Code Of Regulation (CFR) testing standard for electronic equipment</w:t>
      </w:r>
    </w:p>
    <w:p w14:paraId="2C7EF764" w14:textId="77777777" w:rsidR="00456411" w:rsidRPr="00D2471D" w:rsidRDefault="00456411" w:rsidP="00456411">
      <w:pPr>
        <w:pStyle w:val="ListParagraph"/>
        <w:numPr>
          <w:ilvl w:val="0"/>
          <w:numId w:val="22"/>
        </w:numPr>
        <w:tabs>
          <w:tab w:val="left" w:pos="576"/>
          <w:tab w:val="left" w:pos="1440"/>
          <w:tab w:val="left" w:pos="1872"/>
        </w:tabs>
        <w:rPr>
          <w:rFonts w:ascii="Arial" w:hAnsi="Arial" w:cs="Arial"/>
          <w:bCs/>
          <w:sz w:val="22"/>
          <w:szCs w:val="22"/>
        </w:rPr>
      </w:pPr>
      <w:r w:rsidRPr="00D2471D">
        <w:rPr>
          <w:rFonts w:ascii="Arial" w:hAnsi="Arial" w:cs="Arial"/>
          <w:bCs/>
          <w:sz w:val="22"/>
          <w:szCs w:val="22"/>
        </w:rPr>
        <w:t>IESNA LM-79, Electrical and TM-30 Photometric Measurements of Solid-State Lighting Products</w:t>
      </w:r>
    </w:p>
    <w:p w14:paraId="1DE5852E" w14:textId="77777777" w:rsidR="00456411" w:rsidRPr="00D2471D" w:rsidRDefault="00456411" w:rsidP="00456411">
      <w:pPr>
        <w:pStyle w:val="ListParagraph"/>
        <w:numPr>
          <w:ilvl w:val="0"/>
          <w:numId w:val="22"/>
        </w:numPr>
        <w:tabs>
          <w:tab w:val="left" w:pos="576"/>
          <w:tab w:val="left" w:pos="1440"/>
          <w:tab w:val="left" w:pos="1872"/>
        </w:tabs>
        <w:rPr>
          <w:rFonts w:ascii="Arial" w:hAnsi="Arial" w:cs="Arial"/>
          <w:bCs/>
          <w:sz w:val="22"/>
          <w:szCs w:val="22"/>
        </w:rPr>
      </w:pPr>
      <w:r w:rsidRPr="00D2471D">
        <w:rPr>
          <w:rFonts w:ascii="Arial" w:hAnsi="Arial" w:cs="Arial"/>
          <w:bCs/>
          <w:sz w:val="22"/>
          <w:szCs w:val="22"/>
        </w:rPr>
        <w:t>IESNA LM-80, Approved Method for Measuring Lumen Maintenance of LED Light Sources</w:t>
      </w:r>
    </w:p>
    <w:p w14:paraId="093304FD" w14:textId="77777777" w:rsidR="00456411" w:rsidRPr="00D2471D" w:rsidRDefault="00456411" w:rsidP="00456411">
      <w:pPr>
        <w:pStyle w:val="ListParagraph"/>
        <w:numPr>
          <w:ilvl w:val="0"/>
          <w:numId w:val="22"/>
        </w:numPr>
        <w:tabs>
          <w:tab w:val="left" w:pos="576"/>
          <w:tab w:val="left" w:pos="1440"/>
          <w:tab w:val="left" w:pos="1872"/>
        </w:tabs>
        <w:rPr>
          <w:rFonts w:ascii="Arial" w:hAnsi="Arial" w:cs="Arial"/>
          <w:bCs/>
          <w:sz w:val="22"/>
          <w:szCs w:val="22"/>
          <w:lang w:val="fr-FR"/>
        </w:rPr>
      </w:pPr>
      <w:r>
        <w:rPr>
          <w:rFonts w:ascii="Arial" w:hAnsi="Arial" w:cs="Arial"/>
          <w:bCs/>
          <w:sz w:val="22"/>
          <w:szCs w:val="22"/>
          <w:lang w:val="fr-FR"/>
        </w:rPr>
        <w:t xml:space="preserve">  </w:t>
      </w:r>
      <w:r w:rsidRPr="00D2471D">
        <w:rPr>
          <w:rFonts w:ascii="Arial" w:hAnsi="Arial" w:cs="Arial"/>
          <w:bCs/>
          <w:sz w:val="22"/>
          <w:szCs w:val="22"/>
          <w:lang w:val="fr-FR"/>
        </w:rPr>
        <w:t>IESNA TM-21-11, Projecting Long Term Lumen Maintenance of LED Light Sources</w:t>
      </w:r>
    </w:p>
    <w:p w14:paraId="05531822" w14:textId="77777777" w:rsidR="00456411" w:rsidRDefault="00456411" w:rsidP="00456411">
      <w:pPr>
        <w:pStyle w:val="ListParagraph"/>
        <w:numPr>
          <w:ilvl w:val="0"/>
          <w:numId w:val="22"/>
        </w:numPr>
        <w:tabs>
          <w:tab w:val="left" w:pos="576"/>
          <w:tab w:val="left" w:pos="1440"/>
          <w:tab w:val="left" w:pos="1872"/>
        </w:tabs>
        <w:rPr>
          <w:rFonts w:ascii="Arial" w:hAnsi="Arial" w:cs="Arial"/>
          <w:bCs/>
          <w:sz w:val="22"/>
          <w:szCs w:val="22"/>
        </w:rPr>
      </w:pPr>
      <w:r>
        <w:rPr>
          <w:rFonts w:ascii="Arial" w:hAnsi="Arial" w:cs="Arial"/>
          <w:bCs/>
          <w:sz w:val="22"/>
          <w:szCs w:val="22"/>
        </w:rPr>
        <w:lastRenderedPageBreak/>
        <w:t xml:space="preserve">  </w:t>
      </w:r>
      <w:r w:rsidRPr="00D2471D">
        <w:rPr>
          <w:rFonts w:ascii="Arial" w:hAnsi="Arial" w:cs="Arial"/>
          <w:bCs/>
          <w:sz w:val="22"/>
          <w:szCs w:val="22"/>
        </w:rPr>
        <w:t xml:space="preserve">UL1598, Standard for Safety of Luminaires </w:t>
      </w:r>
    </w:p>
    <w:p w14:paraId="5FD188FF" w14:textId="77777777" w:rsidR="00456411" w:rsidRPr="00AB1D6E" w:rsidRDefault="00456411" w:rsidP="00456411">
      <w:pPr>
        <w:pStyle w:val="ListParagraph"/>
        <w:numPr>
          <w:ilvl w:val="0"/>
          <w:numId w:val="22"/>
        </w:numPr>
        <w:rPr>
          <w:rFonts w:ascii="Arial" w:hAnsi="Arial" w:cs="Arial"/>
          <w:bCs/>
          <w:sz w:val="22"/>
          <w:szCs w:val="22"/>
        </w:rPr>
      </w:pPr>
      <w:r w:rsidRPr="002B01FE">
        <w:rPr>
          <w:rFonts w:ascii="Arial" w:hAnsi="Arial" w:cs="Arial"/>
          <w:bCs/>
          <w:sz w:val="22"/>
          <w:szCs w:val="22"/>
        </w:rPr>
        <w:t>ISTA-1A, Packaging Compression, Vibration and Drop</w:t>
      </w:r>
    </w:p>
    <w:p w14:paraId="048184C5" w14:textId="77777777" w:rsidR="00456411" w:rsidRPr="005D2903" w:rsidRDefault="00456411" w:rsidP="00456411">
      <w:pPr>
        <w:pStyle w:val="ListParagraph"/>
        <w:numPr>
          <w:ilvl w:val="0"/>
          <w:numId w:val="22"/>
        </w:numPr>
        <w:rPr>
          <w:rFonts w:ascii="Arial" w:hAnsi="Arial" w:cs="Arial"/>
          <w:bCs/>
          <w:sz w:val="22"/>
          <w:szCs w:val="22"/>
        </w:rPr>
      </w:pPr>
      <w:r>
        <w:t xml:space="preserve"> </w:t>
      </w:r>
      <w:r w:rsidRPr="00A81802">
        <w:rPr>
          <w:rFonts w:ascii="Arial" w:hAnsi="Arial" w:cs="Arial"/>
          <w:sz w:val="22"/>
          <w:szCs w:val="22"/>
        </w:rPr>
        <w:t xml:space="preserve">NVLAP ISO 17025:2017 </w:t>
      </w:r>
      <w:r>
        <w:rPr>
          <w:rFonts w:ascii="Arial" w:hAnsi="Arial" w:cs="Arial"/>
          <w:sz w:val="22"/>
          <w:szCs w:val="22"/>
        </w:rPr>
        <w:t>Laboratory</w:t>
      </w:r>
    </w:p>
    <w:p w14:paraId="77CF1CC8" w14:textId="77777777" w:rsidR="00456411" w:rsidRPr="00A81802" w:rsidRDefault="00456411" w:rsidP="00456411">
      <w:pPr>
        <w:pStyle w:val="ListParagraph"/>
        <w:numPr>
          <w:ilvl w:val="0"/>
          <w:numId w:val="22"/>
        </w:numPr>
        <w:rPr>
          <w:rFonts w:ascii="Arial" w:hAnsi="Arial" w:cs="Arial"/>
          <w:bCs/>
          <w:sz w:val="22"/>
          <w:szCs w:val="22"/>
        </w:rPr>
      </w:pPr>
      <w:r w:rsidRPr="005D2903">
        <w:rPr>
          <w:rFonts w:ascii="Arial" w:hAnsi="Arial" w:cs="Arial"/>
          <w:bCs/>
          <w:sz w:val="22"/>
          <w:szCs w:val="22"/>
        </w:rPr>
        <w:t>ASTM C423-17: "Standard Test Method for Sound Absorption and Sound Absorption Coefficients by the Reverberation Room Method."</w:t>
      </w:r>
    </w:p>
    <w:p w14:paraId="5F900CBB" w14:textId="77777777" w:rsidR="00456411" w:rsidRPr="00D2471D" w:rsidRDefault="00456411" w:rsidP="00456411">
      <w:pPr>
        <w:tabs>
          <w:tab w:val="left" w:pos="576"/>
          <w:tab w:val="left" w:pos="1440"/>
          <w:tab w:val="left" w:pos="1872"/>
        </w:tabs>
        <w:rPr>
          <w:rFonts w:ascii="Arial" w:hAnsi="Arial" w:cs="Arial"/>
          <w:bCs/>
          <w:sz w:val="22"/>
          <w:szCs w:val="22"/>
        </w:rPr>
      </w:pPr>
    </w:p>
    <w:p w14:paraId="34454750" w14:textId="77777777" w:rsidR="00456411" w:rsidRPr="00D2471D" w:rsidRDefault="00456411" w:rsidP="00456411">
      <w:pPr>
        <w:pStyle w:val="paragraph"/>
        <w:spacing w:before="0"/>
        <w:textAlignment w:val="baseline"/>
        <w:rPr>
          <w:rFonts w:ascii="Arial" w:hAnsi="Arial" w:cs="Arial"/>
          <w:sz w:val="22"/>
          <w:szCs w:val="22"/>
        </w:rPr>
      </w:pPr>
      <w:r w:rsidRPr="00D2471D">
        <w:rPr>
          <w:rStyle w:val="normaltextrun"/>
          <w:rFonts w:ascii="Arial" w:eastAsiaTheme="majorEastAsia" w:hAnsi="Arial" w:cs="Arial"/>
          <w:sz w:val="22"/>
          <w:szCs w:val="22"/>
        </w:rPr>
        <w:t>1.04     COORDINATION REQUIREMENTS</w:t>
      </w:r>
      <w:r w:rsidRPr="00D2471D">
        <w:rPr>
          <w:rStyle w:val="eop"/>
          <w:rFonts w:ascii="Arial" w:hAnsi="Arial" w:cs="Arial"/>
          <w:sz w:val="22"/>
          <w:szCs w:val="22"/>
        </w:rPr>
        <w:t> </w:t>
      </w:r>
    </w:p>
    <w:p w14:paraId="60CD98AF" w14:textId="77777777" w:rsidR="00456411" w:rsidRPr="00A24D3D" w:rsidRDefault="00456411" w:rsidP="00456411">
      <w:pPr>
        <w:pStyle w:val="paragraph"/>
        <w:numPr>
          <w:ilvl w:val="0"/>
          <w:numId w:val="23"/>
        </w:numPr>
        <w:spacing w:before="0" w:beforeAutospacing="0" w:after="0" w:afterAutospacing="0"/>
        <w:textAlignment w:val="baseline"/>
        <w:rPr>
          <w:rStyle w:val="eop"/>
          <w:rFonts w:ascii="Arial" w:hAnsi="Arial" w:cs="Arial"/>
          <w:sz w:val="22"/>
          <w:szCs w:val="22"/>
        </w:rPr>
      </w:pPr>
      <w:r w:rsidRPr="00D2471D">
        <w:rPr>
          <w:rStyle w:val="normaltextrun"/>
          <w:rFonts w:ascii="Arial" w:eastAsiaTheme="majorEastAsia" w:hAnsi="Arial" w:cs="Arial"/>
          <w:sz w:val="22"/>
          <w:szCs w:val="22"/>
        </w:rPr>
        <w:t>Coordination</w:t>
      </w:r>
      <w:r w:rsidRPr="00D2471D">
        <w:rPr>
          <w:rStyle w:val="eop"/>
          <w:rFonts w:ascii="Arial" w:hAnsi="Arial" w:cs="Arial"/>
          <w:sz w:val="22"/>
          <w:szCs w:val="22"/>
        </w:rPr>
        <w:t> </w:t>
      </w:r>
    </w:p>
    <w:p w14:paraId="4A675C7F" w14:textId="77777777" w:rsidR="00456411" w:rsidRPr="00D2471D" w:rsidRDefault="00456411" w:rsidP="00456411">
      <w:pPr>
        <w:pStyle w:val="paragraph"/>
        <w:spacing w:before="0" w:beforeAutospacing="0" w:after="0" w:afterAutospacing="0"/>
        <w:ind w:left="720"/>
        <w:textAlignment w:val="baseline"/>
        <w:rPr>
          <w:rFonts w:ascii="Arial" w:hAnsi="Arial" w:cs="Arial"/>
          <w:sz w:val="22"/>
          <w:szCs w:val="22"/>
        </w:rPr>
      </w:pPr>
    </w:p>
    <w:p w14:paraId="7A5455B1" w14:textId="77777777" w:rsidR="00456411" w:rsidRPr="00D2471D" w:rsidRDefault="00456411" w:rsidP="00456411">
      <w:pPr>
        <w:pStyle w:val="paragraph"/>
        <w:numPr>
          <w:ilvl w:val="0"/>
          <w:numId w:val="9"/>
        </w:numPr>
        <w:tabs>
          <w:tab w:val="clear" w:pos="1584"/>
          <w:tab w:val="num" w:pos="1440"/>
        </w:tabs>
        <w:spacing w:before="0" w:beforeAutospacing="0" w:after="0" w:afterAutospacing="0"/>
        <w:ind w:left="1440"/>
        <w:textAlignment w:val="baseline"/>
        <w:rPr>
          <w:rStyle w:val="normaltextrun"/>
          <w:rFonts w:ascii="Arial" w:eastAsiaTheme="majorEastAsia" w:hAnsi="Arial" w:cs="Arial"/>
        </w:rPr>
      </w:pPr>
      <w:r w:rsidRPr="00D2471D">
        <w:rPr>
          <w:rStyle w:val="normaltextrun"/>
          <w:rFonts w:ascii="Arial" w:eastAsiaTheme="majorEastAsia" w:hAnsi="Arial" w:cs="Arial"/>
          <w:sz w:val="22"/>
          <w:szCs w:val="22"/>
        </w:rPr>
        <w:t>Coordinate the placement of sensors and other user input devices</w:t>
      </w:r>
      <w:r>
        <w:rPr>
          <w:rStyle w:val="normaltextrun"/>
          <w:rFonts w:ascii="Arial" w:eastAsiaTheme="majorEastAsia" w:hAnsi="Arial" w:cs="Arial"/>
          <w:sz w:val="22"/>
          <w:szCs w:val="22"/>
        </w:rPr>
        <w:t>.</w:t>
      </w:r>
      <w:r w:rsidRPr="00D2471D">
        <w:rPr>
          <w:rStyle w:val="normaltextrun"/>
          <w:rFonts w:ascii="Arial" w:eastAsiaTheme="majorEastAsia" w:hAnsi="Arial" w:cs="Arial"/>
        </w:rPr>
        <w:t> </w:t>
      </w:r>
    </w:p>
    <w:p w14:paraId="1068542D" w14:textId="77777777" w:rsidR="00456411" w:rsidRPr="00D2471D" w:rsidRDefault="00456411" w:rsidP="00456411">
      <w:pPr>
        <w:pStyle w:val="paragraph"/>
        <w:numPr>
          <w:ilvl w:val="0"/>
          <w:numId w:val="9"/>
        </w:numPr>
        <w:tabs>
          <w:tab w:val="clear" w:pos="1584"/>
          <w:tab w:val="num" w:pos="1440"/>
        </w:tabs>
        <w:spacing w:before="0" w:beforeAutospacing="0" w:after="0" w:afterAutospacing="0"/>
        <w:ind w:left="1440"/>
        <w:textAlignment w:val="baseline"/>
        <w:rPr>
          <w:rStyle w:val="normaltextrun"/>
          <w:rFonts w:ascii="Arial" w:eastAsiaTheme="majorEastAsia" w:hAnsi="Arial" w:cs="Arial"/>
        </w:rPr>
      </w:pPr>
      <w:r w:rsidRPr="00D2471D">
        <w:rPr>
          <w:rStyle w:val="normaltextrun"/>
          <w:rFonts w:ascii="Arial" w:eastAsiaTheme="majorEastAsia" w:hAnsi="Arial" w:cs="Arial"/>
          <w:sz w:val="22"/>
          <w:szCs w:val="22"/>
        </w:rPr>
        <w:t>Coordinate the placement of daylight sensors to achieve optimal daylight dimming</w:t>
      </w:r>
      <w:r>
        <w:rPr>
          <w:rStyle w:val="normaltextrun"/>
          <w:rFonts w:ascii="Arial" w:eastAsiaTheme="majorEastAsia" w:hAnsi="Arial" w:cs="Arial"/>
          <w:sz w:val="22"/>
          <w:szCs w:val="22"/>
        </w:rPr>
        <w:t>.</w:t>
      </w:r>
      <w:r w:rsidRPr="00D2471D">
        <w:rPr>
          <w:rStyle w:val="normaltextrun"/>
          <w:rFonts w:ascii="Arial" w:eastAsiaTheme="majorEastAsia" w:hAnsi="Arial" w:cs="Arial"/>
        </w:rPr>
        <w:t> </w:t>
      </w:r>
    </w:p>
    <w:p w14:paraId="0D71F2FB" w14:textId="77777777" w:rsidR="00456411" w:rsidRPr="00D2471D" w:rsidRDefault="00456411" w:rsidP="00456411">
      <w:pPr>
        <w:pStyle w:val="paragraph"/>
        <w:numPr>
          <w:ilvl w:val="0"/>
          <w:numId w:val="23"/>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Prewire meeting:  conducted on-site or during design meeting with lighting control system manufacturers or designated representative prior to commencing work as part of the manufacturer’s standard practice and startup services.  Manufacturer to review with the installer:</w:t>
      </w:r>
      <w:r w:rsidRPr="00D2471D">
        <w:rPr>
          <w:rStyle w:val="eop"/>
          <w:rFonts w:ascii="Arial" w:hAnsi="Arial" w:cs="Arial"/>
          <w:sz w:val="22"/>
          <w:szCs w:val="22"/>
        </w:rPr>
        <w:t> </w:t>
      </w:r>
    </w:p>
    <w:p w14:paraId="6783363D" w14:textId="77777777" w:rsidR="00456411" w:rsidRPr="00D2471D" w:rsidRDefault="00456411" w:rsidP="00456411">
      <w:pPr>
        <w:pStyle w:val="paragraph"/>
        <w:numPr>
          <w:ilvl w:val="0"/>
          <w:numId w:val="9"/>
        </w:numPr>
        <w:tabs>
          <w:tab w:val="clear" w:pos="1584"/>
          <w:tab w:val="num" w:pos="1440"/>
        </w:tabs>
        <w:spacing w:before="0" w:beforeAutospacing="0" w:after="0" w:afterAutospacing="0"/>
        <w:ind w:left="144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Installation of lighting and connections to lighting control system</w:t>
      </w:r>
    </w:p>
    <w:p w14:paraId="2FC49EB3" w14:textId="77777777" w:rsidR="00456411" w:rsidRPr="00D2471D" w:rsidRDefault="00456411" w:rsidP="00456411">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Lighting control network wiring</w:t>
      </w:r>
      <w:r w:rsidRPr="00D2471D">
        <w:rPr>
          <w:rStyle w:val="eop"/>
          <w:rFonts w:ascii="Arial" w:hAnsi="Arial" w:cs="Arial"/>
          <w:sz w:val="22"/>
          <w:szCs w:val="22"/>
        </w:rPr>
        <w:t> </w:t>
      </w:r>
    </w:p>
    <w:p w14:paraId="2508F905" w14:textId="77777777" w:rsidR="00456411" w:rsidRPr="00D2471D" w:rsidRDefault="00456411" w:rsidP="00456411">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Network IT requirements</w:t>
      </w:r>
      <w:r w:rsidRPr="00D2471D">
        <w:rPr>
          <w:rStyle w:val="eop"/>
          <w:rFonts w:ascii="Arial" w:hAnsi="Arial" w:cs="Arial"/>
          <w:sz w:val="22"/>
          <w:szCs w:val="22"/>
        </w:rPr>
        <w:t> </w:t>
      </w:r>
    </w:p>
    <w:p w14:paraId="6445ECF0" w14:textId="77777777" w:rsidR="00456411" w:rsidRPr="00D2471D" w:rsidRDefault="00456411" w:rsidP="00456411">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Low voltage wiring requirements</w:t>
      </w:r>
      <w:r w:rsidRPr="00D2471D">
        <w:rPr>
          <w:rStyle w:val="eop"/>
          <w:rFonts w:ascii="Arial" w:hAnsi="Arial" w:cs="Arial"/>
          <w:sz w:val="22"/>
          <w:szCs w:val="22"/>
        </w:rPr>
        <w:t> </w:t>
      </w:r>
    </w:p>
    <w:p w14:paraId="699F8EE6" w14:textId="77777777" w:rsidR="00456411" w:rsidRPr="00D2471D" w:rsidRDefault="00456411" w:rsidP="00456411">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Sensor coverage requirements</w:t>
      </w:r>
    </w:p>
    <w:p w14:paraId="2939F3FC" w14:textId="77777777" w:rsidR="00456411" w:rsidRPr="00D2471D" w:rsidRDefault="00456411" w:rsidP="00456411">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Daylight control requirements</w:t>
      </w:r>
    </w:p>
    <w:p w14:paraId="2F51C9A3" w14:textId="77777777" w:rsidR="00456411" w:rsidRPr="00D2471D" w:rsidRDefault="00456411" w:rsidP="00456411">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Installer responsibilities</w:t>
      </w:r>
      <w:r w:rsidRPr="00D2471D">
        <w:rPr>
          <w:rStyle w:val="eop"/>
          <w:rFonts w:ascii="Arial" w:hAnsi="Arial" w:cs="Arial"/>
          <w:sz w:val="22"/>
          <w:szCs w:val="22"/>
        </w:rPr>
        <w:t> </w:t>
      </w:r>
    </w:p>
    <w:p w14:paraId="6FB149CE" w14:textId="77777777" w:rsidR="00456411" w:rsidRPr="00D2471D" w:rsidRDefault="00456411" w:rsidP="00456411">
      <w:pPr>
        <w:pStyle w:val="paragraph"/>
        <w:numPr>
          <w:ilvl w:val="0"/>
          <w:numId w:val="9"/>
        </w:numPr>
        <w:tabs>
          <w:tab w:val="clear" w:pos="1584"/>
          <w:tab w:val="num" w:pos="1440"/>
        </w:tabs>
        <w:spacing w:before="0" w:beforeAutospacing="0" w:after="0" w:afterAutospacing="0"/>
        <w:ind w:left="1440"/>
        <w:textAlignment w:val="baseline"/>
        <w:rPr>
          <w:rFonts w:ascii="Arial" w:hAnsi="Arial" w:cs="Arial"/>
          <w:sz w:val="22"/>
          <w:szCs w:val="22"/>
        </w:rPr>
      </w:pPr>
      <w:r w:rsidRPr="00D2471D">
        <w:rPr>
          <w:rStyle w:val="normaltextrun"/>
          <w:rFonts w:ascii="Arial" w:eastAsiaTheme="majorEastAsia" w:hAnsi="Arial" w:cs="Arial"/>
          <w:sz w:val="22"/>
          <w:szCs w:val="22"/>
        </w:rPr>
        <w:t>Startup and training schedule and actions</w:t>
      </w:r>
      <w:r w:rsidRPr="00D2471D">
        <w:rPr>
          <w:rStyle w:val="eop"/>
          <w:rFonts w:ascii="Arial" w:hAnsi="Arial" w:cs="Arial"/>
          <w:sz w:val="22"/>
          <w:szCs w:val="22"/>
        </w:rPr>
        <w:t> </w:t>
      </w:r>
    </w:p>
    <w:p w14:paraId="7F694AA2" w14:textId="77777777" w:rsidR="00456411" w:rsidRPr="00D2471D" w:rsidRDefault="00456411" w:rsidP="00456411">
      <w:pPr>
        <w:tabs>
          <w:tab w:val="left" w:pos="576"/>
          <w:tab w:val="left" w:pos="1008"/>
          <w:tab w:val="left" w:pos="1440"/>
          <w:tab w:val="left" w:pos="1872"/>
        </w:tabs>
        <w:rPr>
          <w:rFonts w:ascii="Arial" w:hAnsi="Arial" w:cs="Arial"/>
          <w:bCs/>
          <w:sz w:val="22"/>
          <w:szCs w:val="22"/>
        </w:rPr>
      </w:pPr>
    </w:p>
    <w:p w14:paraId="05613126" w14:textId="77777777" w:rsidR="00456411" w:rsidRPr="00D2471D" w:rsidRDefault="00456411" w:rsidP="00456411">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1.05</w:t>
      </w:r>
      <w:r w:rsidRPr="00D2471D">
        <w:rPr>
          <w:rFonts w:ascii="Arial" w:hAnsi="Arial" w:cs="Arial"/>
          <w:bCs/>
          <w:sz w:val="22"/>
          <w:szCs w:val="22"/>
        </w:rPr>
        <w:tab/>
        <w:t>DRAWINGS</w:t>
      </w:r>
    </w:p>
    <w:p w14:paraId="7CA741DD" w14:textId="77777777" w:rsidR="00456411" w:rsidRPr="00D2471D" w:rsidRDefault="00456411" w:rsidP="00456411">
      <w:pPr>
        <w:tabs>
          <w:tab w:val="left" w:pos="576"/>
          <w:tab w:val="left" w:pos="1008"/>
          <w:tab w:val="left" w:pos="1440"/>
          <w:tab w:val="left" w:pos="1872"/>
        </w:tabs>
        <w:rPr>
          <w:rFonts w:ascii="Arial" w:hAnsi="Arial" w:cs="Arial"/>
          <w:sz w:val="22"/>
          <w:szCs w:val="22"/>
        </w:rPr>
      </w:pPr>
    </w:p>
    <w:p w14:paraId="3796AAEE" w14:textId="77777777" w:rsidR="00456411" w:rsidRPr="00D2471D" w:rsidRDefault="00456411" w:rsidP="00456411">
      <w:pPr>
        <w:pStyle w:val="paragraph"/>
        <w:numPr>
          <w:ilvl w:val="0"/>
          <w:numId w:val="24"/>
        </w:numPr>
        <w:spacing w:before="0" w:beforeAutospacing="0" w:after="0" w:afterAutospacing="0"/>
        <w:textAlignment w:val="baseline"/>
        <w:rPr>
          <w:rStyle w:val="normaltextrun"/>
          <w:rFonts w:ascii="Arial" w:eastAsiaTheme="majorEastAsia" w:hAnsi="Arial" w:cs="Arial"/>
          <w:szCs w:val="22"/>
        </w:rPr>
      </w:pPr>
      <w:r w:rsidRPr="00D2471D">
        <w:rPr>
          <w:rStyle w:val="normaltextrun"/>
          <w:rFonts w:ascii="Arial" w:eastAsiaTheme="majorEastAsia" w:hAnsi="Arial" w:cs="Arial"/>
          <w:szCs w:val="22"/>
        </w:rPr>
        <w:t>The drawings, which constitute a part of these specifications, indicate the general location of the</w:t>
      </w:r>
      <w:r w:rsidRPr="00D2471D">
        <w:rPr>
          <w:rStyle w:val="normaltextrun"/>
          <w:rFonts w:ascii="Arial" w:eastAsiaTheme="majorEastAsia" w:hAnsi="Arial" w:cs="Arial"/>
          <w:sz w:val="22"/>
          <w:szCs w:val="22"/>
        </w:rPr>
        <w:t xml:space="preserve"> </w:t>
      </w:r>
      <w:r w:rsidRPr="00D2471D">
        <w:rPr>
          <w:rStyle w:val="normaltextrun"/>
          <w:rFonts w:ascii="Arial" w:eastAsiaTheme="majorEastAsia" w:hAnsi="Arial" w:cs="Arial"/>
          <w:szCs w:val="22"/>
        </w:rPr>
        <w:t>luminaires.  Data presented on these drawings is as accurate as preliminary surveys and planning can determine until final equipment selection is made.  Accuracy is not guaranteed and field verification of all dimensions, routing, etc., is required.</w:t>
      </w:r>
    </w:p>
    <w:p w14:paraId="2A2838D1" w14:textId="77777777" w:rsidR="00456411" w:rsidRPr="00D2471D" w:rsidRDefault="00456411" w:rsidP="00456411">
      <w:pPr>
        <w:pStyle w:val="paragraph"/>
        <w:numPr>
          <w:ilvl w:val="0"/>
          <w:numId w:val="24"/>
        </w:numPr>
        <w:spacing w:before="0" w:beforeAutospacing="0" w:after="0" w:afterAutospacing="0"/>
        <w:textAlignment w:val="baseline"/>
        <w:rPr>
          <w:rStyle w:val="normaltextrun"/>
          <w:rFonts w:ascii="Arial" w:eastAsiaTheme="majorEastAsia" w:hAnsi="Arial" w:cs="Arial"/>
          <w:szCs w:val="22"/>
        </w:rPr>
      </w:pPr>
      <w:r w:rsidRPr="00D2471D">
        <w:rPr>
          <w:rStyle w:val="normaltextrun"/>
          <w:rFonts w:ascii="Arial" w:eastAsiaTheme="majorEastAsia" w:hAnsi="Arial" w:cs="Arial"/>
          <w:szCs w:val="22"/>
        </w:rPr>
        <w:t>Specifications and drawings are for assistance and guidance, but exact locations, distances and</w:t>
      </w:r>
      <w:r w:rsidRPr="00D2471D">
        <w:rPr>
          <w:rStyle w:val="normaltextrun"/>
          <w:rFonts w:eastAsiaTheme="majorEastAsia"/>
          <w:szCs w:val="22"/>
        </w:rPr>
        <w:t xml:space="preserve"> </w:t>
      </w:r>
      <w:r w:rsidRPr="00D2471D">
        <w:rPr>
          <w:rStyle w:val="normaltextrun"/>
          <w:rFonts w:ascii="Arial" w:eastAsiaTheme="majorEastAsia" w:hAnsi="Arial" w:cs="Arial"/>
          <w:szCs w:val="22"/>
        </w:rPr>
        <w:t>levels will be governed by actual field conditions.  Contractor is directed to make field surveys as part of his work prior to submitting system layout drawings.</w:t>
      </w:r>
    </w:p>
    <w:p w14:paraId="641860EC" w14:textId="77777777" w:rsidR="00456411" w:rsidRPr="00D2471D" w:rsidRDefault="00456411" w:rsidP="00456411">
      <w:pPr>
        <w:tabs>
          <w:tab w:val="left" w:pos="576"/>
          <w:tab w:val="left" w:pos="1008"/>
          <w:tab w:val="left" w:pos="1440"/>
          <w:tab w:val="left" w:pos="1872"/>
        </w:tabs>
        <w:rPr>
          <w:rFonts w:ascii="Arial" w:hAnsi="Arial" w:cs="Arial"/>
          <w:bCs/>
          <w:sz w:val="22"/>
          <w:szCs w:val="22"/>
        </w:rPr>
      </w:pPr>
    </w:p>
    <w:p w14:paraId="164B2404" w14:textId="77777777" w:rsidR="00456411" w:rsidRPr="00116DCD" w:rsidRDefault="00456411" w:rsidP="00456411">
      <w:pPr>
        <w:tabs>
          <w:tab w:val="left" w:pos="576"/>
          <w:tab w:val="left" w:pos="1008"/>
          <w:tab w:val="left" w:pos="1440"/>
          <w:tab w:val="left" w:pos="1872"/>
        </w:tabs>
        <w:rPr>
          <w:rFonts w:ascii="Arial" w:hAnsi="Arial" w:cs="Arial"/>
          <w:bCs/>
          <w:sz w:val="22"/>
          <w:szCs w:val="22"/>
        </w:rPr>
      </w:pPr>
      <w:r w:rsidRPr="00116DCD">
        <w:rPr>
          <w:rFonts w:ascii="Arial" w:hAnsi="Arial" w:cs="Arial"/>
          <w:bCs/>
          <w:sz w:val="22"/>
          <w:szCs w:val="22"/>
        </w:rPr>
        <w:t>1.06</w:t>
      </w:r>
      <w:r w:rsidRPr="00116DCD">
        <w:rPr>
          <w:rFonts w:ascii="Arial" w:hAnsi="Arial" w:cs="Arial"/>
          <w:bCs/>
          <w:sz w:val="22"/>
          <w:szCs w:val="22"/>
        </w:rPr>
        <w:tab/>
        <w:t>QUALITY ASSURANCE</w:t>
      </w:r>
    </w:p>
    <w:p w14:paraId="5BB15E9B" w14:textId="77777777" w:rsidR="00456411" w:rsidRPr="00116DCD" w:rsidRDefault="00456411" w:rsidP="00456411">
      <w:pPr>
        <w:tabs>
          <w:tab w:val="left" w:pos="576"/>
          <w:tab w:val="left" w:pos="1008"/>
          <w:tab w:val="left" w:pos="1440"/>
          <w:tab w:val="left" w:pos="1872"/>
        </w:tabs>
        <w:rPr>
          <w:rFonts w:ascii="Arial" w:hAnsi="Arial" w:cs="Arial"/>
          <w:bCs/>
          <w:sz w:val="22"/>
          <w:szCs w:val="22"/>
        </w:rPr>
      </w:pPr>
    </w:p>
    <w:p w14:paraId="3E874024" w14:textId="77777777" w:rsidR="00456411" w:rsidRPr="00116DCD" w:rsidRDefault="00456411" w:rsidP="00456411">
      <w:pPr>
        <w:pStyle w:val="paragraph"/>
        <w:numPr>
          <w:ilvl w:val="0"/>
          <w:numId w:val="25"/>
        </w:numPr>
        <w:spacing w:before="0" w:beforeAutospacing="0" w:after="0" w:afterAutospacing="0"/>
        <w:textAlignment w:val="baseline"/>
        <w:rPr>
          <w:rStyle w:val="normaltextrun"/>
          <w:rFonts w:ascii="Arial" w:eastAsiaTheme="majorEastAsia" w:hAnsi="Arial" w:cs="Arial"/>
          <w:szCs w:val="22"/>
        </w:rPr>
      </w:pPr>
      <w:r w:rsidRPr="00116DCD">
        <w:rPr>
          <w:rStyle w:val="normaltextrun"/>
          <w:rFonts w:ascii="Arial" w:eastAsiaTheme="majorEastAsia" w:hAnsi="Arial" w:cs="Arial"/>
          <w:sz w:val="22"/>
          <w:szCs w:val="22"/>
        </w:rPr>
        <w:t>Product shall confirm to requirements outlined in NFPA 70. </w:t>
      </w:r>
    </w:p>
    <w:p w14:paraId="65B48B21" w14:textId="77777777" w:rsidR="00456411" w:rsidRPr="00646E78" w:rsidRDefault="00456411" w:rsidP="00456411">
      <w:pPr>
        <w:pStyle w:val="ListParagraph"/>
        <w:numPr>
          <w:ilvl w:val="0"/>
          <w:numId w:val="25"/>
        </w:numPr>
        <w:rPr>
          <w:rStyle w:val="normaltextrun"/>
          <w:rFonts w:ascii="Arial" w:eastAsiaTheme="majorEastAsia" w:hAnsi="Arial" w:cs="Arial"/>
          <w:sz w:val="22"/>
          <w:szCs w:val="22"/>
        </w:rPr>
      </w:pPr>
      <w:r w:rsidRPr="00646E78">
        <w:rPr>
          <w:rStyle w:val="normaltextrun"/>
          <w:rFonts w:ascii="Arial" w:eastAsiaTheme="majorEastAsia" w:hAnsi="Arial" w:cs="Arial"/>
          <w:sz w:val="22"/>
          <w:szCs w:val="22"/>
        </w:rPr>
        <w:lastRenderedPageBreak/>
        <w:t xml:space="preserve">Luminaire manufacturer needs to demonstrate in excess of 30 years of experience in manufacturing </w:t>
      </w:r>
      <w:r>
        <w:rPr>
          <w:rStyle w:val="normaltextrun"/>
          <w:rFonts w:ascii="Arial" w:eastAsiaTheme="majorEastAsia" w:hAnsi="Arial" w:cs="Arial"/>
          <w:sz w:val="22"/>
          <w:szCs w:val="22"/>
        </w:rPr>
        <w:t>indoor</w:t>
      </w:r>
      <w:r w:rsidRPr="00646E78">
        <w:rPr>
          <w:rStyle w:val="normaltextrun"/>
          <w:rFonts w:ascii="Arial" w:eastAsiaTheme="majorEastAsia" w:hAnsi="Arial" w:cs="Arial"/>
          <w:sz w:val="22"/>
          <w:szCs w:val="22"/>
        </w:rPr>
        <w:t xml:space="preserve"> luminaires for the North American market and 10 years of experience in manufacturing LED luminaires and controls for the North American market. Manufacturers that do not have at least 10 years of experience shall not be acceptable.</w:t>
      </w:r>
    </w:p>
    <w:p w14:paraId="5A4A59F6" w14:textId="77777777" w:rsidR="00456411" w:rsidRPr="00116DCD" w:rsidRDefault="00456411" w:rsidP="00456411">
      <w:pPr>
        <w:pStyle w:val="paragraph"/>
        <w:numPr>
          <w:ilvl w:val="0"/>
          <w:numId w:val="25"/>
        </w:numPr>
        <w:spacing w:before="0" w:beforeAutospacing="0" w:after="0" w:afterAutospacing="0"/>
        <w:textAlignment w:val="baseline"/>
        <w:rPr>
          <w:rStyle w:val="normaltextrun"/>
          <w:rFonts w:ascii="Arial" w:eastAsiaTheme="majorEastAsia" w:hAnsi="Arial" w:cs="Arial"/>
          <w:szCs w:val="22"/>
        </w:rPr>
      </w:pPr>
      <w:r w:rsidRPr="00116DCD">
        <w:rPr>
          <w:rStyle w:val="normaltextrun"/>
          <w:rFonts w:ascii="Arial" w:eastAsiaTheme="majorEastAsia" w:hAnsi="Arial" w:cs="Arial"/>
          <w:sz w:val="22"/>
          <w:szCs w:val="22"/>
        </w:rPr>
        <w:t>System components listed by an OSHA Nationally Recognized Testing Laboratory specifically for the electronic ballast/driver loads.  Provide evidence of compliance upon request. Listed by FCC specifically for the required wireless communication protocols. Provide evidence of compliance upon request.   </w:t>
      </w:r>
    </w:p>
    <w:p w14:paraId="716A1E90" w14:textId="77777777" w:rsidR="00456411" w:rsidRPr="00116DCD" w:rsidRDefault="00456411" w:rsidP="00456411">
      <w:pPr>
        <w:pStyle w:val="paragraph"/>
        <w:numPr>
          <w:ilvl w:val="0"/>
          <w:numId w:val="25"/>
        </w:numPr>
        <w:spacing w:before="0" w:beforeAutospacing="0" w:after="0" w:afterAutospacing="0"/>
        <w:textAlignment w:val="baseline"/>
        <w:rPr>
          <w:rStyle w:val="normaltextrun"/>
          <w:rFonts w:ascii="Arial" w:eastAsiaTheme="majorEastAsia" w:hAnsi="Arial" w:cs="Arial"/>
          <w:szCs w:val="22"/>
        </w:rPr>
      </w:pPr>
      <w:r w:rsidRPr="00116DCD">
        <w:rPr>
          <w:rStyle w:val="normaltextrun"/>
          <w:rFonts w:ascii="Arial" w:eastAsiaTheme="majorEastAsia" w:hAnsi="Arial" w:cs="Arial"/>
          <w:szCs w:val="22"/>
        </w:rPr>
        <w:t>Luminaires shall be fully assembled and individually electrically tested prior to shipment.</w:t>
      </w:r>
    </w:p>
    <w:p w14:paraId="0F235F3F" w14:textId="77777777" w:rsidR="00456411" w:rsidRPr="00116DCD" w:rsidRDefault="00456411" w:rsidP="00456411">
      <w:pPr>
        <w:pStyle w:val="paragraph"/>
        <w:numPr>
          <w:ilvl w:val="0"/>
          <w:numId w:val="25"/>
        </w:numPr>
        <w:spacing w:before="0" w:beforeAutospacing="0" w:after="0" w:afterAutospacing="0"/>
        <w:textAlignment w:val="baseline"/>
        <w:rPr>
          <w:rStyle w:val="normaltextrun"/>
          <w:rFonts w:ascii="Arial" w:eastAsiaTheme="majorEastAsia" w:hAnsi="Arial" w:cs="Arial"/>
          <w:szCs w:val="22"/>
        </w:rPr>
      </w:pPr>
      <w:r w:rsidRPr="00116DCD">
        <w:rPr>
          <w:rStyle w:val="normaltextrun"/>
          <w:rFonts w:ascii="Arial" w:eastAsiaTheme="majorEastAsia" w:hAnsi="Arial" w:cs="Arial"/>
          <w:szCs w:val="22"/>
        </w:rPr>
        <w:t>Manufacturers of LED luminaires shall demonstrate a suitable testing program incorporating high heat, high humidity and thermal shock test regimens to ensure system reliability and to substantiate lifetime claims.</w:t>
      </w:r>
    </w:p>
    <w:p w14:paraId="5B099AC6" w14:textId="77777777" w:rsidR="00456411" w:rsidRPr="00116DCD" w:rsidRDefault="00456411" w:rsidP="00456411">
      <w:pPr>
        <w:pStyle w:val="paragraph"/>
        <w:numPr>
          <w:ilvl w:val="0"/>
          <w:numId w:val="25"/>
        </w:numPr>
        <w:spacing w:before="0" w:beforeAutospacing="0" w:after="0" w:afterAutospacing="0"/>
        <w:textAlignment w:val="baseline"/>
        <w:rPr>
          <w:rStyle w:val="normaltextrun"/>
          <w:rFonts w:ascii="Arial" w:eastAsiaTheme="majorEastAsia" w:hAnsi="Arial" w:cs="Arial"/>
          <w:szCs w:val="22"/>
        </w:rPr>
      </w:pPr>
      <w:r w:rsidRPr="00116DCD">
        <w:rPr>
          <w:rStyle w:val="normaltextrun"/>
          <w:rFonts w:ascii="Arial" w:eastAsiaTheme="majorEastAsia" w:hAnsi="Arial" w:cs="Arial"/>
          <w:szCs w:val="22"/>
        </w:rPr>
        <w:t>The sole use of IES LM-80 data to predict luminaire lifetime is not acceptable. You must use in-situ data at 25C ambient and EnergyStar.gov TM-21 calculator to determine the TM-21 life and Lumen Maintenance.</w:t>
      </w:r>
    </w:p>
    <w:p w14:paraId="42262043" w14:textId="77777777" w:rsidR="00456411" w:rsidRPr="00D2471D" w:rsidRDefault="00456411" w:rsidP="00456411">
      <w:pPr>
        <w:pStyle w:val="paragraph"/>
        <w:numPr>
          <w:ilvl w:val="0"/>
          <w:numId w:val="25"/>
        </w:numPr>
        <w:spacing w:before="0" w:beforeAutospacing="0" w:after="0" w:afterAutospacing="0"/>
        <w:textAlignment w:val="baseline"/>
        <w:rPr>
          <w:rStyle w:val="normaltextrun"/>
          <w:rFonts w:ascii="Arial" w:eastAsiaTheme="majorEastAsia" w:hAnsi="Arial" w:cs="Arial"/>
          <w:szCs w:val="22"/>
        </w:rPr>
      </w:pPr>
      <w:r w:rsidRPr="00D2471D">
        <w:rPr>
          <w:rStyle w:val="normaltextrun"/>
          <w:rFonts w:ascii="Arial" w:eastAsiaTheme="majorEastAsia" w:hAnsi="Arial" w:cs="Arial"/>
          <w:szCs w:val="22"/>
        </w:rPr>
        <w:t>Luminaires shall be provided with a 5 year warranty covering, LEDs, drivers and paint finish. Driver warranty must be serviced by fixture manufacturer not outsourced to the driver manufacturer.</w:t>
      </w:r>
    </w:p>
    <w:p w14:paraId="4BB0865A" w14:textId="77777777" w:rsidR="00456411" w:rsidRPr="00D2471D" w:rsidRDefault="00456411" w:rsidP="00456411">
      <w:pPr>
        <w:tabs>
          <w:tab w:val="left" w:pos="576"/>
          <w:tab w:val="left" w:pos="1008"/>
          <w:tab w:val="left" w:pos="1440"/>
          <w:tab w:val="left" w:pos="1872"/>
        </w:tabs>
        <w:rPr>
          <w:rFonts w:ascii="Arial" w:hAnsi="Arial" w:cs="Arial"/>
          <w:bCs/>
          <w:color w:val="000000" w:themeColor="text1"/>
          <w:sz w:val="22"/>
          <w:szCs w:val="22"/>
        </w:rPr>
      </w:pPr>
    </w:p>
    <w:p w14:paraId="4E1F06A2" w14:textId="77777777" w:rsidR="00456411" w:rsidRPr="00D2471D" w:rsidRDefault="00456411" w:rsidP="00456411">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1.07</w:t>
      </w:r>
      <w:r w:rsidRPr="00D2471D">
        <w:rPr>
          <w:rFonts w:ascii="Arial" w:hAnsi="Arial" w:cs="Arial"/>
          <w:bCs/>
          <w:sz w:val="22"/>
          <w:szCs w:val="22"/>
        </w:rPr>
        <w:tab/>
        <w:t>SUBMITTALS</w:t>
      </w:r>
    </w:p>
    <w:p w14:paraId="174E49D3" w14:textId="77777777" w:rsidR="00456411" w:rsidRPr="00D2471D" w:rsidRDefault="00456411" w:rsidP="00456411">
      <w:pPr>
        <w:tabs>
          <w:tab w:val="left" w:pos="576"/>
          <w:tab w:val="left" w:pos="1008"/>
          <w:tab w:val="left" w:pos="1440"/>
          <w:tab w:val="left" w:pos="1872"/>
        </w:tabs>
        <w:ind w:left="720" w:hanging="540"/>
        <w:rPr>
          <w:rFonts w:ascii="Arial" w:hAnsi="Arial" w:cs="Arial"/>
          <w:bCs/>
          <w:sz w:val="22"/>
          <w:szCs w:val="22"/>
        </w:rPr>
      </w:pPr>
    </w:p>
    <w:p w14:paraId="3172D661" w14:textId="77777777" w:rsidR="00456411" w:rsidRPr="00D2471D" w:rsidRDefault="00456411" w:rsidP="00456411">
      <w:pPr>
        <w:pStyle w:val="paragraph"/>
        <w:numPr>
          <w:ilvl w:val="0"/>
          <w:numId w:val="26"/>
        </w:numPr>
        <w:spacing w:before="0" w:beforeAutospacing="0" w:after="0" w:afterAutospacing="0"/>
        <w:textAlignment w:val="baseline"/>
        <w:rPr>
          <w:rStyle w:val="normaltextrun"/>
          <w:rFonts w:ascii="Arial" w:eastAsiaTheme="majorEastAsia" w:hAnsi="Arial" w:cs="Arial"/>
          <w:szCs w:val="22"/>
        </w:rPr>
      </w:pPr>
      <w:r w:rsidRPr="00D2471D">
        <w:rPr>
          <w:rStyle w:val="normaltextrun"/>
          <w:rFonts w:ascii="Arial" w:eastAsiaTheme="majorEastAsia" w:hAnsi="Arial" w:cs="Arial"/>
          <w:szCs w:val="22"/>
        </w:rPr>
        <w:t>Submit product data on luminaires.  Product data to include, but not limited to materials, finishes, approvals, photometric performance, and dimensional information.</w:t>
      </w:r>
      <w:r w:rsidRPr="00D2471D">
        <w:rPr>
          <w:rStyle w:val="normaltextrun"/>
          <w:rFonts w:ascii="Arial" w:eastAsiaTheme="majorEastAsia" w:hAnsi="Arial" w:cs="Arial"/>
          <w:szCs w:val="22"/>
        </w:rPr>
        <w:tab/>
      </w:r>
      <w:r w:rsidRPr="00D2471D">
        <w:rPr>
          <w:rStyle w:val="normaltextrun"/>
          <w:rFonts w:ascii="Arial" w:eastAsiaTheme="majorEastAsia" w:hAnsi="Arial" w:cs="Arial"/>
          <w:szCs w:val="22"/>
        </w:rPr>
        <w:tab/>
      </w:r>
      <w:r w:rsidRPr="00D2471D">
        <w:rPr>
          <w:rStyle w:val="normaltextrun"/>
          <w:rFonts w:ascii="Arial" w:eastAsiaTheme="majorEastAsia" w:hAnsi="Arial" w:cs="Arial"/>
          <w:szCs w:val="22"/>
        </w:rPr>
        <w:tab/>
      </w:r>
    </w:p>
    <w:p w14:paraId="1D971FF5" w14:textId="77777777" w:rsidR="00456411" w:rsidRPr="00116DCD" w:rsidRDefault="00456411" w:rsidP="00456411">
      <w:pPr>
        <w:pStyle w:val="paragraph"/>
        <w:numPr>
          <w:ilvl w:val="0"/>
          <w:numId w:val="26"/>
        </w:numPr>
        <w:spacing w:before="0" w:beforeAutospacing="0" w:after="0" w:afterAutospacing="0"/>
        <w:textAlignment w:val="baseline"/>
        <w:rPr>
          <w:rStyle w:val="normaltextrun"/>
          <w:rFonts w:ascii="Arial" w:eastAsiaTheme="majorEastAsia" w:hAnsi="Arial" w:cs="Arial"/>
          <w:szCs w:val="22"/>
        </w:rPr>
      </w:pPr>
      <w:r w:rsidRPr="00116DCD">
        <w:rPr>
          <w:rStyle w:val="normaltextrun"/>
          <w:rFonts w:ascii="Arial" w:eastAsiaTheme="majorEastAsia" w:hAnsi="Arial" w:cs="Arial"/>
          <w:szCs w:val="22"/>
        </w:rPr>
        <w:t>LM79 and TM-30 report for each luminaire from a NVLAP accredited photometric laboratory.</w:t>
      </w:r>
      <w:r w:rsidRPr="00116DCD">
        <w:rPr>
          <w:rStyle w:val="normaltextrun"/>
          <w:rFonts w:ascii="Arial" w:eastAsiaTheme="majorEastAsia" w:hAnsi="Arial" w:cs="Arial"/>
          <w:szCs w:val="22"/>
        </w:rPr>
        <w:tab/>
      </w:r>
      <w:r w:rsidRPr="00116DCD">
        <w:rPr>
          <w:rStyle w:val="normaltextrun"/>
          <w:rFonts w:ascii="Arial" w:eastAsiaTheme="majorEastAsia" w:hAnsi="Arial" w:cs="Arial"/>
          <w:szCs w:val="22"/>
        </w:rPr>
        <w:tab/>
      </w:r>
    </w:p>
    <w:p w14:paraId="49B1AFE1" w14:textId="77777777" w:rsidR="00456411" w:rsidRPr="008144FD" w:rsidRDefault="00456411" w:rsidP="00456411">
      <w:pPr>
        <w:pStyle w:val="paragraph"/>
        <w:numPr>
          <w:ilvl w:val="0"/>
          <w:numId w:val="26"/>
        </w:numPr>
        <w:spacing w:before="0" w:beforeAutospacing="0" w:after="0" w:afterAutospacing="0"/>
        <w:textAlignment w:val="baseline"/>
        <w:rPr>
          <w:rFonts w:ascii="Arial" w:hAnsi="Arial" w:cs="Arial"/>
          <w:szCs w:val="22"/>
        </w:rPr>
      </w:pPr>
      <w:r>
        <w:rPr>
          <w:rStyle w:val="normaltextrun"/>
          <w:rFonts w:ascii="Arial" w:eastAsiaTheme="majorEastAsia" w:hAnsi="Arial" w:cs="Arial"/>
          <w:szCs w:val="22"/>
        </w:rPr>
        <w:t>ASTM C423-17 Acoustical test report from an accredited NVLAP shall be submitted for each fixture type</w:t>
      </w:r>
      <w:r>
        <w:rPr>
          <w:rStyle w:val="normaltextrun"/>
          <w:rFonts w:ascii="Arial" w:eastAsiaTheme="majorEastAsia" w:hAnsi="Arial" w:cs="Arial"/>
          <w:sz w:val="22"/>
          <w:szCs w:val="22"/>
        </w:rPr>
        <w:t>.</w:t>
      </w:r>
      <w:r w:rsidRPr="00D2471D">
        <w:rPr>
          <w:rStyle w:val="normaltextrun"/>
          <w:rFonts w:ascii="Arial" w:eastAsiaTheme="majorEastAsia" w:hAnsi="Arial" w:cs="Arial"/>
          <w:szCs w:val="22"/>
        </w:rPr>
        <w:tab/>
      </w:r>
    </w:p>
    <w:p w14:paraId="40B51538" w14:textId="77777777" w:rsidR="00456411" w:rsidRPr="00D2471D" w:rsidRDefault="00456411" w:rsidP="00456411">
      <w:pPr>
        <w:pStyle w:val="ListParagraph"/>
        <w:rPr>
          <w:rFonts w:ascii="Arial" w:hAnsi="Arial" w:cs="Arial"/>
          <w:sz w:val="22"/>
          <w:szCs w:val="22"/>
          <w:u w:val="single"/>
        </w:rPr>
      </w:pPr>
    </w:p>
    <w:p w14:paraId="43A240E2" w14:textId="004FBBB8" w:rsidR="00456411" w:rsidRPr="00D2471D" w:rsidRDefault="00456411" w:rsidP="00456411">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p>
    <w:p w14:paraId="429FEE33" w14:textId="77777777" w:rsidR="00456411" w:rsidRPr="00D2471D" w:rsidRDefault="00456411" w:rsidP="00456411">
      <w:pPr>
        <w:pStyle w:val="ListParagraph"/>
        <w:numPr>
          <w:ilvl w:val="1"/>
          <w:numId w:val="13"/>
        </w:num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 xml:space="preserve">   DELIVERY, STORAGE AND HANDLING</w:t>
      </w:r>
    </w:p>
    <w:p w14:paraId="0C81FB0A" w14:textId="77777777" w:rsidR="00456411" w:rsidRPr="00D2471D" w:rsidRDefault="00456411" w:rsidP="00456411">
      <w:pPr>
        <w:tabs>
          <w:tab w:val="left" w:pos="576"/>
          <w:tab w:val="left" w:pos="1008"/>
          <w:tab w:val="left" w:pos="1440"/>
          <w:tab w:val="left" w:pos="1872"/>
        </w:tabs>
        <w:rPr>
          <w:rFonts w:ascii="Arial" w:hAnsi="Arial" w:cs="Arial"/>
          <w:bCs/>
          <w:sz w:val="22"/>
          <w:szCs w:val="22"/>
        </w:rPr>
      </w:pPr>
    </w:p>
    <w:p w14:paraId="7188604F" w14:textId="77777777" w:rsidR="00456411" w:rsidRPr="00D2471D" w:rsidRDefault="00456411" w:rsidP="00456411">
      <w:pPr>
        <w:pStyle w:val="paragraph"/>
        <w:numPr>
          <w:ilvl w:val="0"/>
          <w:numId w:val="10"/>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Ensure products are delivered as shipped, including pallet assembly and packaging has not been damaged in shipment.</w:t>
      </w:r>
      <w:r w:rsidRPr="00D2471D">
        <w:rPr>
          <w:rStyle w:val="eop"/>
          <w:rFonts w:ascii="Arial" w:hAnsi="Arial" w:cs="Arial"/>
          <w:sz w:val="22"/>
          <w:szCs w:val="22"/>
        </w:rPr>
        <w:t> </w:t>
      </w:r>
    </w:p>
    <w:p w14:paraId="17E3A0F3" w14:textId="77777777" w:rsidR="00456411" w:rsidRPr="00D2471D" w:rsidRDefault="00456411" w:rsidP="00456411">
      <w:pPr>
        <w:pStyle w:val="paragraph"/>
        <w:numPr>
          <w:ilvl w:val="0"/>
          <w:numId w:val="10"/>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Store products in a clean, dry location in manufacturers original packaging.</w:t>
      </w:r>
      <w:r w:rsidRPr="00D2471D">
        <w:rPr>
          <w:rStyle w:val="eop"/>
          <w:rFonts w:ascii="Arial" w:hAnsi="Arial" w:cs="Arial"/>
          <w:sz w:val="22"/>
          <w:szCs w:val="22"/>
        </w:rPr>
        <w:t> </w:t>
      </w:r>
    </w:p>
    <w:p w14:paraId="12A253A3" w14:textId="77777777" w:rsidR="00456411" w:rsidRPr="00D2471D" w:rsidRDefault="00456411" w:rsidP="00456411">
      <w:pPr>
        <w:pStyle w:val="paragraph"/>
        <w:numPr>
          <w:ilvl w:val="0"/>
          <w:numId w:val="10"/>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Store products in an environment that meets products ambient and storage temperature per products specification sheets.</w:t>
      </w:r>
      <w:r w:rsidRPr="00D2471D">
        <w:rPr>
          <w:rStyle w:val="eop"/>
          <w:rFonts w:ascii="Arial" w:hAnsi="Arial" w:cs="Arial"/>
          <w:sz w:val="22"/>
          <w:szCs w:val="22"/>
        </w:rPr>
        <w:t> </w:t>
      </w:r>
    </w:p>
    <w:p w14:paraId="786F4105" w14:textId="77777777" w:rsidR="00456411" w:rsidRPr="00D2471D" w:rsidRDefault="00456411" w:rsidP="00456411">
      <w:pPr>
        <w:pStyle w:val="paragraph"/>
        <w:numPr>
          <w:ilvl w:val="0"/>
          <w:numId w:val="10"/>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The contractor is responsible for complete installation of the entire system according to strict factory standards and requirements.</w:t>
      </w:r>
      <w:r w:rsidRPr="00D2471D">
        <w:rPr>
          <w:rStyle w:val="eop"/>
          <w:rFonts w:ascii="Arial" w:hAnsi="Arial" w:cs="Arial"/>
          <w:sz w:val="22"/>
          <w:szCs w:val="22"/>
        </w:rPr>
        <w:t> </w:t>
      </w:r>
    </w:p>
    <w:p w14:paraId="5F1E4E7B" w14:textId="77777777" w:rsidR="00456411" w:rsidRPr="00D2471D" w:rsidRDefault="00456411" w:rsidP="00456411">
      <w:pPr>
        <w:pStyle w:val="paragraph"/>
        <w:numPr>
          <w:ilvl w:val="0"/>
          <w:numId w:val="10"/>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lastRenderedPageBreak/>
        <w:t>Handling: packaging will include clear installation instructions for all components with typical illustrations of installation locations and connections.  The installing contractor can easily match each package to the layout on the design floor plans.</w:t>
      </w:r>
      <w:r w:rsidRPr="00D2471D">
        <w:rPr>
          <w:rStyle w:val="eop"/>
          <w:rFonts w:ascii="Arial" w:hAnsi="Arial" w:cs="Arial"/>
          <w:sz w:val="22"/>
          <w:szCs w:val="22"/>
        </w:rPr>
        <w:t> </w:t>
      </w:r>
    </w:p>
    <w:p w14:paraId="28B5B3A7" w14:textId="77777777" w:rsidR="00456411" w:rsidRPr="00D2471D" w:rsidRDefault="00456411" w:rsidP="00456411">
      <w:pPr>
        <w:pStyle w:val="ListParagraph"/>
        <w:numPr>
          <w:ilvl w:val="0"/>
          <w:numId w:val="10"/>
        </w:numPr>
        <w:tabs>
          <w:tab w:val="left" w:pos="576"/>
          <w:tab w:val="left" w:pos="1008"/>
          <w:tab w:val="left" w:pos="1440"/>
          <w:tab w:val="left" w:pos="1872"/>
        </w:tabs>
        <w:rPr>
          <w:rFonts w:ascii="Arial" w:hAnsi="Arial" w:cs="Arial"/>
          <w:bCs/>
          <w:sz w:val="22"/>
          <w:szCs w:val="22"/>
        </w:rPr>
      </w:pPr>
      <w:r w:rsidRPr="00A24D3D">
        <w:rPr>
          <w:rFonts w:ascii="Arial" w:hAnsi="Arial" w:cs="Arial"/>
          <w:bCs/>
          <w:sz w:val="22"/>
          <w:szCs w:val="22"/>
        </w:rPr>
        <w:t xml:space="preserve">  </w:t>
      </w:r>
      <w:r w:rsidRPr="00D2471D">
        <w:rPr>
          <w:rFonts w:ascii="Arial" w:hAnsi="Arial" w:cs="Arial"/>
          <w:bCs/>
          <w:sz w:val="22"/>
          <w:szCs w:val="22"/>
        </w:rPr>
        <w:t>Deliver luminaires and components carefully to avoid breakage, bending and scoring finishes.  Do not install damaged equipment.</w:t>
      </w:r>
    </w:p>
    <w:p w14:paraId="5DB9E7E1" w14:textId="77777777" w:rsidR="00456411" w:rsidRDefault="00456411" w:rsidP="00456411">
      <w:pPr>
        <w:pStyle w:val="ListParagraph"/>
        <w:numPr>
          <w:ilvl w:val="0"/>
          <w:numId w:val="10"/>
        </w:numPr>
        <w:tabs>
          <w:tab w:val="left" w:pos="576"/>
          <w:tab w:val="left" w:pos="1008"/>
          <w:tab w:val="left" w:pos="1440"/>
          <w:tab w:val="left" w:pos="1872"/>
        </w:tabs>
        <w:rPr>
          <w:rFonts w:ascii="Arial" w:hAnsi="Arial" w:cs="Arial"/>
          <w:sz w:val="22"/>
          <w:szCs w:val="22"/>
        </w:rPr>
      </w:pPr>
      <w:r w:rsidRPr="00D2471D">
        <w:rPr>
          <w:rFonts w:ascii="Arial" w:hAnsi="Arial" w:cs="Arial"/>
          <w:sz w:val="22"/>
          <w:szCs w:val="22"/>
        </w:rPr>
        <w:t>Store luminaires and accessories in original cartons and in clean dry space; protect from weather and construction traffic.</w:t>
      </w:r>
    </w:p>
    <w:p w14:paraId="40019741" w14:textId="77777777" w:rsidR="00456411" w:rsidRPr="006A5DFA" w:rsidRDefault="00456411" w:rsidP="00456411">
      <w:pPr>
        <w:pStyle w:val="ListParagraph"/>
        <w:numPr>
          <w:ilvl w:val="0"/>
          <w:numId w:val="10"/>
        </w:numPr>
        <w:tabs>
          <w:tab w:val="left" w:pos="576"/>
          <w:tab w:val="left" w:pos="1008"/>
          <w:tab w:val="left" w:pos="1440"/>
          <w:tab w:val="left" w:pos="1872"/>
        </w:tabs>
        <w:rPr>
          <w:rFonts w:ascii="Arial" w:hAnsi="Arial" w:cs="Arial"/>
          <w:bCs/>
          <w:sz w:val="22"/>
        </w:rPr>
      </w:pPr>
      <w:r w:rsidRPr="00310624">
        <w:rPr>
          <w:rFonts w:ascii="Arial" w:hAnsi="Arial" w:cs="Arial"/>
          <w:bCs/>
          <w:sz w:val="22"/>
        </w:rPr>
        <w:t>Packaging will be in accordance with ISTA-1A</w:t>
      </w:r>
      <w:r>
        <w:rPr>
          <w:rFonts w:ascii="Arial" w:hAnsi="Arial" w:cs="Arial"/>
          <w:bCs/>
          <w:sz w:val="22"/>
        </w:rPr>
        <w:t>.</w:t>
      </w:r>
      <w:r w:rsidRPr="00310624">
        <w:rPr>
          <w:rFonts w:ascii="Arial" w:hAnsi="Arial" w:cs="Arial"/>
          <w:bCs/>
          <w:sz w:val="22"/>
        </w:rPr>
        <w:t xml:space="preserve"> </w:t>
      </w:r>
    </w:p>
    <w:p w14:paraId="18145D66" w14:textId="77777777" w:rsidR="00456411" w:rsidRPr="00D2471D" w:rsidRDefault="00456411" w:rsidP="00456411">
      <w:pPr>
        <w:tabs>
          <w:tab w:val="left" w:pos="576"/>
          <w:tab w:val="left" w:pos="1008"/>
          <w:tab w:val="left" w:pos="1440"/>
          <w:tab w:val="left" w:pos="1872"/>
        </w:tabs>
        <w:rPr>
          <w:rFonts w:ascii="Arial" w:hAnsi="Arial" w:cs="Arial"/>
          <w:bCs/>
          <w:sz w:val="22"/>
          <w:szCs w:val="22"/>
        </w:rPr>
      </w:pPr>
    </w:p>
    <w:p w14:paraId="604FE227" w14:textId="77777777" w:rsidR="00456411" w:rsidRPr="00D2471D" w:rsidRDefault="00456411" w:rsidP="00456411">
      <w:pPr>
        <w:pStyle w:val="Heading1"/>
        <w:rPr>
          <w:rFonts w:ascii="Arial" w:hAnsi="Arial" w:cs="Arial"/>
          <w:sz w:val="22"/>
          <w:szCs w:val="22"/>
        </w:rPr>
      </w:pPr>
      <w:r w:rsidRPr="00D2471D">
        <w:rPr>
          <w:rFonts w:ascii="Arial" w:hAnsi="Arial" w:cs="Arial"/>
          <w:sz w:val="22"/>
          <w:szCs w:val="22"/>
        </w:rPr>
        <w:t>PART 2 PRODUCTS</w:t>
      </w:r>
    </w:p>
    <w:p w14:paraId="73A3D2AC" w14:textId="77777777" w:rsidR="00456411" w:rsidRPr="00D2471D" w:rsidRDefault="00456411" w:rsidP="00456411">
      <w:pPr>
        <w:tabs>
          <w:tab w:val="left" w:pos="576"/>
          <w:tab w:val="left" w:pos="1008"/>
          <w:tab w:val="left" w:pos="1440"/>
          <w:tab w:val="left" w:pos="1872"/>
        </w:tabs>
        <w:rPr>
          <w:rFonts w:ascii="Arial" w:hAnsi="Arial" w:cs="Arial"/>
          <w:bCs/>
          <w:sz w:val="22"/>
          <w:szCs w:val="22"/>
        </w:rPr>
      </w:pPr>
    </w:p>
    <w:p w14:paraId="6ED60EE3" w14:textId="77777777" w:rsidR="00456411" w:rsidRPr="00D2471D" w:rsidRDefault="00456411" w:rsidP="00456411">
      <w:pPr>
        <w:pStyle w:val="ListParagraph"/>
        <w:numPr>
          <w:ilvl w:val="1"/>
          <w:numId w:val="19"/>
        </w:num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 xml:space="preserve">ACCEPTABLE MANUFACTURERS </w:t>
      </w:r>
      <w:r w:rsidRPr="00D2471D">
        <w:rPr>
          <w:rFonts w:ascii="Arial" w:hAnsi="Arial" w:cs="Arial"/>
          <w:sz w:val="22"/>
          <w:szCs w:val="22"/>
        </w:rPr>
        <w:t>AND LUMINAIRES</w:t>
      </w:r>
    </w:p>
    <w:p w14:paraId="250604CA" w14:textId="77777777" w:rsidR="00456411" w:rsidRPr="00D2471D" w:rsidRDefault="00456411" w:rsidP="00456411">
      <w:pPr>
        <w:tabs>
          <w:tab w:val="left" w:pos="576"/>
          <w:tab w:val="left" w:pos="1008"/>
          <w:tab w:val="left" w:pos="1440"/>
          <w:tab w:val="left" w:pos="1872"/>
        </w:tabs>
        <w:rPr>
          <w:rFonts w:ascii="Arial" w:hAnsi="Arial" w:cs="Arial"/>
          <w:bCs/>
          <w:sz w:val="22"/>
          <w:szCs w:val="22"/>
        </w:rPr>
      </w:pPr>
    </w:p>
    <w:p w14:paraId="72F289A1" w14:textId="77777777" w:rsidR="00456411" w:rsidRPr="00D2471D" w:rsidRDefault="00456411" w:rsidP="00456411">
      <w:pPr>
        <w:pStyle w:val="paragraph"/>
        <w:numPr>
          <w:ilvl w:val="0"/>
          <w:numId w:val="27"/>
        </w:numPr>
        <w:spacing w:before="0" w:beforeAutospacing="0" w:after="0" w:afterAutospacing="0"/>
        <w:textAlignment w:val="baseline"/>
        <w:rPr>
          <w:rStyle w:val="normaltextrun"/>
          <w:rFonts w:ascii="Arial" w:eastAsiaTheme="majorEastAsia" w:hAnsi="Arial" w:cs="Arial"/>
        </w:rPr>
      </w:pPr>
      <w:r w:rsidRPr="00D2471D">
        <w:rPr>
          <w:rStyle w:val="normaltextrun"/>
          <w:rFonts w:ascii="Arial" w:eastAsiaTheme="majorEastAsia" w:hAnsi="Arial" w:cs="Arial"/>
          <w:szCs w:val="22"/>
        </w:rPr>
        <w:t xml:space="preserve">Manufacturer and luminaire:  Subject to compliance with these specifications, luminaires shall be Cooper Lighting </w:t>
      </w:r>
      <w:r>
        <w:rPr>
          <w:rStyle w:val="normaltextrun"/>
          <w:rFonts w:ascii="Arial" w:eastAsiaTheme="majorEastAsia" w:hAnsi="Arial" w:cs="Arial"/>
          <w:szCs w:val="22"/>
        </w:rPr>
        <w:t>Neoray SA2 or SA4 series</w:t>
      </w:r>
      <w:r w:rsidRPr="00D2471D">
        <w:rPr>
          <w:rStyle w:val="normaltextrun"/>
          <w:rFonts w:ascii="Arial" w:eastAsiaTheme="majorEastAsia" w:hAnsi="Arial" w:cs="Arial"/>
          <w:szCs w:val="22"/>
        </w:rPr>
        <w:t xml:space="preserve">, (or engineer approved equal). </w:t>
      </w:r>
    </w:p>
    <w:p w14:paraId="5D96D3EE" w14:textId="77777777" w:rsidR="00456411" w:rsidRPr="00D2471D" w:rsidRDefault="00456411" w:rsidP="00456411">
      <w:pPr>
        <w:pStyle w:val="paragraph"/>
        <w:numPr>
          <w:ilvl w:val="0"/>
          <w:numId w:val="27"/>
        </w:numPr>
        <w:spacing w:before="0" w:beforeAutospacing="0" w:after="0" w:afterAutospacing="0"/>
        <w:textAlignment w:val="baseline"/>
        <w:rPr>
          <w:rStyle w:val="normaltextrun"/>
          <w:rFonts w:ascii="Arial" w:eastAsiaTheme="majorEastAsia" w:hAnsi="Arial" w:cs="Arial"/>
        </w:rPr>
      </w:pPr>
      <w:r w:rsidRPr="00D2471D">
        <w:rPr>
          <w:rStyle w:val="normaltextrun"/>
          <w:rFonts w:ascii="Arial" w:eastAsiaTheme="majorEastAsia" w:hAnsi="Arial" w:cs="Arial"/>
          <w:szCs w:val="22"/>
        </w:rPr>
        <w:t>S</w:t>
      </w:r>
      <w:r w:rsidRPr="00D2471D">
        <w:rPr>
          <w:rStyle w:val="normaltextrun"/>
          <w:rFonts w:ascii="Arial" w:eastAsiaTheme="majorEastAsia" w:hAnsi="Arial" w:cs="Arial"/>
          <w:sz w:val="22"/>
          <w:szCs w:val="22"/>
        </w:rPr>
        <w:t>ubstitutions:</w:t>
      </w:r>
      <w:r w:rsidRPr="00D2471D">
        <w:rPr>
          <w:rStyle w:val="normaltextrun"/>
          <w:rFonts w:ascii="Arial" w:eastAsiaTheme="majorEastAsia" w:hAnsi="Arial" w:cs="Arial"/>
        </w:rPr>
        <w:t> </w:t>
      </w:r>
    </w:p>
    <w:p w14:paraId="795B93EE" w14:textId="77777777" w:rsidR="00456411" w:rsidRPr="00D2471D" w:rsidRDefault="00456411" w:rsidP="00456411">
      <w:pPr>
        <w:pStyle w:val="paragraph"/>
        <w:numPr>
          <w:ilvl w:val="1"/>
          <w:numId w:val="27"/>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By using pre-approved substitutions, the contractor accepts responsibility and associated costs for all required modifications to circuitry, devices and wiring. The contractor shall provide complete engineered shop drawings (including power and control wiring) with deviations from the original design, highlighted in an alternate color, to the engineer for review and approval prior to rough-in.</w:t>
      </w:r>
    </w:p>
    <w:p w14:paraId="494708F9" w14:textId="77777777" w:rsidR="00456411" w:rsidRPr="00D2471D" w:rsidRDefault="00456411" w:rsidP="00456411">
      <w:pPr>
        <w:tabs>
          <w:tab w:val="left" w:pos="576"/>
          <w:tab w:val="left" w:pos="1008"/>
          <w:tab w:val="left" w:pos="1440"/>
          <w:tab w:val="left" w:pos="1872"/>
        </w:tabs>
        <w:rPr>
          <w:rFonts w:ascii="Arial" w:hAnsi="Arial" w:cs="Arial"/>
          <w:bCs/>
          <w:sz w:val="22"/>
          <w:szCs w:val="22"/>
        </w:rPr>
      </w:pPr>
    </w:p>
    <w:p w14:paraId="45300782" w14:textId="77777777" w:rsidR="00456411" w:rsidRPr="00D2471D" w:rsidRDefault="00456411" w:rsidP="00456411">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2.02</w:t>
      </w:r>
      <w:r w:rsidRPr="00D2471D">
        <w:rPr>
          <w:rFonts w:ascii="Arial" w:hAnsi="Arial" w:cs="Arial"/>
          <w:bCs/>
          <w:sz w:val="22"/>
          <w:szCs w:val="22"/>
        </w:rPr>
        <w:tab/>
        <w:t>LED LUMINAIRES</w:t>
      </w:r>
    </w:p>
    <w:p w14:paraId="5E9CD1E7" w14:textId="77777777" w:rsidR="00456411" w:rsidRPr="00D2471D" w:rsidRDefault="00456411" w:rsidP="00456411">
      <w:pPr>
        <w:tabs>
          <w:tab w:val="left" w:pos="576"/>
          <w:tab w:val="left" w:pos="1008"/>
          <w:tab w:val="left" w:pos="1440"/>
          <w:tab w:val="left" w:pos="1872"/>
        </w:tabs>
        <w:rPr>
          <w:rFonts w:ascii="Arial" w:hAnsi="Arial" w:cs="Arial"/>
          <w:bCs/>
          <w:sz w:val="22"/>
          <w:szCs w:val="22"/>
        </w:rPr>
      </w:pPr>
    </w:p>
    <w:p w14:paraId="412D764A" w14:textId="77777777" w:rsidR="00456411" w:rsidRPr="00D2471D" w:rsidRDefault="00456411" w:rsidP="00456411">
      <w:pPr>
        <w:numPr>
          <w:ilvl w:val="0"/>
          <w:numId w:val="2"/>
        </w:numPr>
        <w:tabs>
          <w:tab w:val="left" w:pos="576"/>
          <w:tab w:val="left" w:pos="1440"/>
          <w:tab w:val="left" w:pos="1872"/>
        </w:tabs>
        <w:rPr>
          <w:rFonts w:ascii="Arial" w:hAnsi="Arial" w:cs="Arial"/>
          <w:bCs/>
          <w:sz w:val="22"/>
          <w:szCs w:val="22"/>
        </w:rPr>
      </w:pPr>
      <w:r w:rsidRPr="00D2471D">
        <w:rPr>
          <w:rFonts w:ascii="Arial" w:hAnsi="Arial" w:cs="Arial"/>
          <w:bCs/>
          <w:sz w:val="22"/>
          <w:szCs w:val="22"/>
        </w:rPr>
        <w:t>General:  Except as otherwise indicated, provide LED luminaires, of types and sizes indicated on fixture schedules.</w:t>
      </w:r>
    </w:p>
    <w:p w14:paraId="081FD9E4" w14:textId="77777777" w:rsidR="00456411" w:rsidRPr="00116DCD" w:rsidRDefault="00456411" w:rsidP="00456411">
      <w:pPr>
        <w:numPr>
          <w:ilvl w:val="0"/>
          <w:numId w:val="2"/>
        </w:numPr>
        <w:tabs>
          <w:tab w:val="left" w:pos="576"/>
          <w:tab w:val="left" w:pos="1440"/>
          <w:tab w:val="left" w:pos="1872"/>
        </w:tabs>
        <w:rPr>
          <w:rFonts w:ascii="Arial" w:hAnsi="Arial" w:cs="Arial"/>
          <w:bCs/>
          <w:sz w:val="22"/>
          <w:szCs w:val="22"/>
        </w:rPr>
      </w:pPr>
      <w:r w:rsidRPr="00116DCD">
        <w:rPr>
          <w:rFonts w:ascii="Arial" w:hAnsi="Arial" w:cs="Arial"/>
          <w:bCs/>
          <w:sz w:val="22"/>
          <w:szCs w:val="22"/>
        </w:rPr>
        <w:t>Specifications for each luminaire are as follows:</w:t>
      </w:r>
    </w:p>
    <w:p w14:paraId="48F6AD9C" w14:textId="77777777" w:rsidR="00456411" w:rsidRPr="00116DCD" w:rsidRDefault="00456411" w:rsidP="00456411">
      <w:pPr>
        <w:tabs>
          <w:tab w:val="left" w:pos="576"/>
          <w:tab w:val="left" w:pos="1440"/>
          <w:tab w:val="left" w:pos="1872"/>
        </w:tabs>
        <w:rPr>
          <w:rFonts w:ascii="Arial" w:hAnsi="Arial" w:cs="Arial"/>
          <w:bCs/>
          <w:sz w:val="22"/>
          <w:szCs w:val="22"/>
        </w:rPr>
      </w:pPr>
    </w:p>
    <w:p w14:paraId="3A6F12D6" w14:textId="77777777" w:rsidR="00456411" w:rsidRPr="00116DCD" w:rsidRDefault="00456411" w:rsidP="00456411">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Each Luminaire shall consist of an assembly that utilizes LEDs as the light source.  In addition, a complete luminaire shall consist of a housing, LED array, and electronic driver (power supply).  Drivers shall have 2.5kVA surge protection.</w:t>
      </w:r>
    </w:p>
    <w:p w14:paraId="52327B6D" w14:textId="77777777" w:rsidR="00456411" w:rsidRPr="00116DCD" w:rsidRDefault="00456411" w:rsidP="00456411">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1D1B11" w:themeColor="background2" w:themeShade="1A"/>
          <w:sz w:val="22"/>
          <w:szCs w:val="22"/>
        </w:rPr>
        <w:t xml:space="preserve">Reported lumen maintenance shall be greater than </w:t>
      </w:r>
      <w:r>
        <w:rPr>
          <w:rFonts w:ascii="Arial" w:hAnsi="Arial" w:cs="Arial"/>
          <w:b w:val="0"/>
          <w:color w:val="1D1B11" w:themeColor="background2" w:themeShade="1A"/>
          <w:sz w:val="22"/>
          <w:szCs w:val="22"/>
        </w:rPr>
        <w:t>90</w:t>
      </w:r>
      <w:r w:rsidRPr="00116DCD">
        <w:rPr>
          <w:rFonts w:ascii="Arial" w:hAnsi="Arial" w:cs="Arial"/>
          <w:b w:val="0"/>
          <w:color w:val="1D1B11" w:themeColor="background2" w:themeShade="1A"/>
          <w:sz w:val="22"/>
          <w:szCs w:val="22"/>
        </w:rPr>
        <w:t xml:space="preserve">% per TM-21-11 after 60,000 hours </w:t>
      </w:r>
      <w:r w:rsidRPr="00116DCD">
        <w:rPr>
          <w:rFonts w:ascii="Arial" w:hAnsi="Arial" w:cs="Arial"/>
          <w:b w:val="0"/>
          <w:color w:val="auto"/>
          <w:sz w:val="22"/>
          <w:szCs w:val="22"/>
        </w:rPr>
        <w:t>of luminaire operation in an ambient environment of 25ºC (77ºF). This data must be TM-21 compliant and derived from the EnergyStar.gov TM-21 Calculator.</w:t>
      </w:r>
      <w:r w:rsidRPr="00116DCD">
        <w:rPr>
          <w:rFonts w:ascii="Arial" w:hAnsi="Arial" w:cs="Arial"/>
          <w:b w:val="0"/>
          <w:color w:val="FF0000"/>
          <w:sz w:val="22"/>
          <w:szCs w:val="22"/>
        </w:rPr>
        <w:t xml:space="preserve"> </w:t>
      </w:r>
    </w:p>
    <w:p w14:paraId="75B5DCB6" w14:textId="77777777" w:rsidR="00456411" w:rsidRPr="00116DCD" w:rsidRDefault="00456411" w:rsidP="00456411">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 xml:space="preserve">The rated operating temperature range shall be </w:t>
      </w:r>
      <w:r w:rsidRPr="00116DCD">
        <w:rPr>
          <w:rFonts w:ascii="Arial" w:hAnsi="Arial" w:cs="Arial"/>
          <w:b w:val="0"/>
          <w:color w:val="0D0D0D" w:themeColor="text1" w:themeTint="F2"/>
          <w:sz w:val="22"/>
          <w:szCs w:val="22"/>
        </w:rPr>
        <w:t>25°C</w:t>
      </w:r>
      <w:r w:rsidRPr="00116DCD">
        <w:rPr>
          <w:rFonts w:ascii="Arial" w:hAnsi="Arial" w:cs="Arial"/>
          <w:b w:val="0"/>
          <w:color w:val="auto"/>
          <w:sz w:val="22"/>
          <w:szCs w:val="22"/>
        </w:rPr>
        <w:t>.</w:t>
      </w:r>
    </w:p>
    <w:p w14:paraId="5CE12355" w14:textId="77777777" w:rsidR="00456411" w:rsidRPr="00116DCD" w:rsidRDefault="00456411" w:rsidP="00456411">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 xml:space="preserve">Photometry must be compliant with IESNA LM-79.  </w:t>
      </w:r>
    </w:p>
    <w:p w14:paraId="44155F67" w14:textId="77777777" w:rsidR="00456411" w:rsidRPr="00116DCD" w:rsidRDefault="00456411" w:rsidP="00456411">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Each luminaire shall meet all parameters of this specification throughout the minimum operational life.</w:t>
      </w:r>
    </w:p>
    <w:p w14:paraId="02F9BF00" w14:textId="77777777" w:rsidR="00456411" w:rsidRPr="00116DCD" w:rsidRDefault="00456411" w:rsidP="00456411">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lastRenderedPageBreak/>
        <w:t xml:space="preserve">The individual LEDs shall be constructed such that a catastrophic loss or the failure of one LED will not result in the loss of the entire luminaire. </w:t>
      </w:r>
    </w:p>
    <w:p w14:paraId="4221088A" w14:textId="77777777" w:rsidR="00456411" w:rsidRPr="00116DCD" w:rsidRDefault="00456411" w:rsidP="00456411">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 xml:space="preserve">Luminaire shall be constructed such that LED modules may be replaced or repaired without replacement of whole luminaire. </w:t>
      </w:r>
    </w:p>
    <w:p w14:paraId="0851700E" w14:textId="77777777" w:rsidR="00456411" w:rsidRPr="00116DCD" w:rsidRDefault="00456411" w:rsidP="00456411">
      <w:pPr>
        <w:pStyle w:val="Heading212ptBlack"/>
        <w:numPr>
          <w:ilvl w:val="0"/>
          <w:numId w:val="3"/>
        </w:numPr>
        <w:tabs>
          <w:tab w:val="clear" w:pos="1365"/>
          <w:tab w:val="num" w:pos="1440"/>
        </w:tabs>
        <w:ind w:left="1440"/>
        <w:rPr>
          <w:rFonts w:ascii="Arial" w:hAnsi="Arial" w:cs="Arial"/>
          <w:b w:val="0"/>
          <w:color w:val="auto"/>
          <w:sz w:val="22"/>
          <w:szCs w:val="22"/>
        </w:rPr>
      </w:pPr>
      <w:r w:rsidRPr="00116DCD">
        <w:rPr>
          <w:rFonts w:ascii="Arial" w:hAnsi="Arial" w:cs="Arial"/>
          <w:b w:val="0"/>
          <w:color w:val="auto"/>
          <w:sz w:val="22"/>
          <w:szCs w:val="22"/>
        </w:rPr>
        <w:t>Each luminaire shall be listed with Underwriters Laboratory, Inc. under UL1598 for luminaires, or an approved equivalent standard from a nationally recognized testing laboratory.</w:t>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r w:rsidRPr="00116DCD">
        <w:rPr>
          <w:rFonts w:ascii="Arial" w:hAnsi="Arial" w:cs="Arial"/>
          <w:b w:val="0"/>
          <w:color w:val="auto"/>
          <w:sz w:val="22"/>
          <w:szCs w:val="22"/>
        </w:rPr>
        <w:tab/>
      </w:r>
    </w:p>
    <w:p w14:paraId="37446C01" w14:textId="77777777" w:rsidR="00456411" w:rsidRPr="00116DCD" w:rsidRDefault="00456411" w:rsidP="00456411">
      <w:pPr>
        <w:pStyle w:val="Heading1"/>
        <w:keepNext w:val="0"/>
        <w:numPr>
          <w:ilvl w:val="0"/>
          <w:numId w:val="2"/>
        </w:numPr>
        <w:tabs>
          <w:tab w:val="clear" w:pos="576"/>
          <w:tab w:val="clear" w:pos="1440"/>
          <w:tab w:val="clear" w:pos="1872"/>
          <w:tab w:val="left" w:pos="432"/>
        </w:tabs>
        <w:spacing w:before="120"/>
        <w:rPr>
          <w:rFonts w:ascii="Arial" w:hAnsi="Arial" w:cs="Arial"/>
          <w:b w:val="0"/>
          <w:bCs/>
          <w:sz w:val="22"/>
          <w:szCs w:val="22"/>
        </w:rPr>
      </w:pPr>
      <w:r w:rsidRPr="00116DCD">
        <w:rPr>
          <w:rFonts w:ascii="Arial" w:hAnsi="Arial" w:cs="Arial"/>
          <w:b w:val="0"/>
          <w:bCs/>
          <w:sz w:val="22"/>
          <w:szCs w:val="22"/>
        </w:rPr>
        <w:t>Technical Requirements</w:t>
      </w:r>
    </w:p>
    <w:p w14:paraId="56F02E90" w14:textId="77777777" w:rsidR="00456411" w:rsidRPr="00116DCD" w:rsidRDefault="00456411" w:rsidP="00456411">
      <w:pPr>
        <w:ind w:left="570"/>
        <w:rPr>
          <w:rFonts w:ascii="Arial" w:hAnsi="Arial" w:cs="Arial"/>
          <w:bCs/>
          <w:sz w:val="22"/>
          <w:szCs w:val="22"/>
        </w:rPr>
      </w:pPr>
    </w:p>
    <w:p w14:paraId="57374019" w14:textId="77777777" w:rsidR="00456411" w:rsidRPr="00116DCD" w:rsidRDefault="00456411" w:rsidP="00456411">
      <w:pPr>
        <w:pStyle w:val="Heading212ptBlack"/>
        <w:numPr>
          <w:ilvl w:val="0"/>
          <w:numId w:val="30"/>
        </w:numPr>
        <w:ind w:hanging="285"/>
        <w:rPr>
          <w:rFonts w:ascii="Arial" w:hAnsi="Arial" w:cs="Arial"/>
          <w:b w:val="0"/>
          <w:color w:val="auto"/>
          <w:sz w:val="22"/>
          <w:szCs w:val="22"/>
        </w:rPr>
      </w:pPr>
      <w:r w:rsidRPr="00116DCD">
        <w:rPr>
          <w:rFonts w:ascii="Arial" w:hAnsi="Arial" w:cs="Arial"/>
          <w:b w:val="0"/>
          <w:color w:val="auto"/>
          <w:sz w:val="22"/>
          <w:szCs w:val="22"/>
        </w:rPr>
        <w:t>Electrical</w:t>
      </w:r>
    </w:p>
    <w:p w14:paraId="7DA2ED99" w14:textId="77777777" w:rsidR="00456411" w:rsidRPr="00116DCD" w:rsidRDefault="00456411" w:rsidP="00456411">
      <w:pPr>
        <w:pStyle w:val="Heading3"/>
        <w:keepNext w:val="0"/>
        <w:numPr>
          <w:ilvl w:val="0"/>
          <w:numId w:val="5"/>
        </w:numPr>
        <w:tabs>
          <w:tab w:val="clear" w:pos="576"/>
          <w:tab w:val="clear" w:pos="1008"/>
          <w:tab w:val="clear" w:pos="1872"/>
        </w:tabs>
        <w:spacing w:before="120"/>
        <w:rPr>
          <w:rFonts w:ascii="Arial" w:hAnsi="Arial" w:cs="Arial"/>
          <w:szCs w:val="22"/>
        </w:rPr>
      </w:pPr>
      <w:r w:rsidRPr="00116DCD">
        <w:rPr>
          <w:rFonts w:ascii="Arial" w:hAnsi="Arial" w:cs="Arial"/>
          <w:b w:val="0"/>
          <w:bCs/>
          <w:szCs w:val="22"/>
        </w:rPr>
        <w:t xml:space="preserve">Luminaire shall have a minimum efficacy of </w:t>
      </w:r>
      <w:r w:rsidRPr="00652F9C">
        <w:rPr>
          <w:rFonts w:ascii="Arial" w:hAnsi="Arial" w:cs="Arial"/>
          <w:b w:val="0"/>
          <w:szCs w:val="22"/>
        </w:rPr>
        <w:t>102 lumens per watt</w:t>
      </w:r>
      <w:r>
        <w:rPr>
          <w:rFonts w:ascii="Arial" w:hAnsi="Arial" w:cs="Arial"/>
          <w:b w:val="0"/>
          <w:bCs/>
          <w:szCs w:val="22"/>
        </w:rPr>
        <w:t xml:space="preserve"> for Direct only applications, 140 lumens per watt for Indirect</w:t>
      </w:r>
      <w:r w:rsidRPr="00116DCD">
        <w:rPr>
          <w:rFonts w:ascii="Arial" w:hAnsi="Arial" w:cs="Arial"/>
          <w:b w:val="0"/>
          <w:bCs/>
          <w:szCs w:val="22"/>
        </w:rPr>
        <w:t xml:space="preserve"> and</w:t>
      </w:r>
      <w:r>
        <w:rPr>
          <w:rFonts w:ascii="Arial" w:hAnsi="Arial" w:cs="Arial"/>
          <w:b w:val="0"/>
          <w:bCs/>
          <w:szCs w:val="22"/>
        </w:rPr>
        <w:t xml:space="preserve"> 115 lumens per watt for combined Direct/Indirect applications.  Fixture</w:t>
      </w:r>
      <w:r w:rsidRPr="00116DCD">
        <w:rPr>
          <w:rFonts w:ascii="Arial" w:hAnsi="Arial" w:cs="Arial"/>
          <w:b w:val="0"/>
          <w:bCs/>
          <w:szCs w:val="22"/>
        </w:rPr>
        <w:t xml:space="preserve"> shall consume no more than </w:t>
      </w:r>
      <w:r>
        <w:rPr>
          <w:rFonts w:ascii="Arial" w:hAnsi="Arial" w:cs="Arial"/>
          <w:b w:val="0"/>
          <w:szCs w:val="22"/>
        </w:rPr>
        <w:t>18</w:t>
      </w:r>
      <w:r w:rsidRPr="00116DCD">
        <w:rPr>
          <w:rFonts w:ascii="Arial" w:hAnsi="Arial" w:cs="Arial"/>
          <w:b w:val="0"/>
          <w:szCs w:val="22"/>
        </w:rPr>
        <w:t xml:space="preserve"> watts per linear foot</w:t>
      </w:r>
      <w:r w:rsidRPr="00116DCD">
        <w:rPr>
          <w:rFonts w:ascii="Arial" w:hAnsi="Arial" w:cs="Arial"/>
          <w:b w:val="0"/>
          <w:bCs/>
          <w:szCs w:val="22"/>
        </w:rPr>
        <w:t>.  The luminaire shall not consume power in the off state.</w:t>
      </w:r>
    </w:p>
    <w:p w14:paraId="6E8203B6" w14:textId="77777777" w:rsidR="00456411" w:rsidRPr="00116DCD" w:rsidRDefault="00456411" w:rsidP="00456411">
      <w:pPr>
        <w:rPr>
          <w:rFonts w:ascii="Arial" w:hAnsi="Arial" w:cs="Arial"/>
          <w:bCs/>
          <w:sz w:val="22"/>
          <w:szCs w:val="22"/>
        </w:rPr>
      </w:pPr>
    </w:p>
    <w:p w14:paraId="0CD54426" w14:textId="77777777" w:rsidR="00456411" w:rsidRPr="00116DCD" w:rsidRDefault="00456411" w:rsidP="00456411">
      <w:pPr>
        <w:numPr>
          <w:ilvl w:val="0"/>
          <w:numId w:val="5"/>
        </w:numPr>
        <w:rPr>
          <w:rFonts w:ascii="Arial" w:hAnsi="Arial" w:cs="Arial"/>
          <w:bCs/>
          <w:sz w:val="22"/>
          <w:szCs w:val="22"/>
        </w:rPr>
      </w:pPr>
      <w:r w:rsidRPr="00116DCD">
        <w:rPr>
          <w:rFonts w:ascii="Arial" w:hAnsi="Arial" w:cs="Arial"/>
          <w:bCs/>
          <w:sz w:val="22"/>
          <w:szCs w:val="22"/>
        </w:rPr>
        <w:t>Operation Voltage: The luminaire shall operate from a 60 HZ ±3 HZ AC line over a voltage ranging from 120-277 VAC and 347 VAC.  All driver shall not utilize step down transformers to achieve operating voltage.  The fluctuations of line voltage shall have no visible effect on the luminous output.</w:t>
      </w:r>
    </w:p>
    <w:p w14:paraId="6CA40FFD" w14:textId="77777777" w:rsidR="00456411" w:rsidRPr="00116DCD" w:rsidRDefault="00456411" w:rsidP="00456411">
      <w:pPr>
        <w:pStyle w:val="ListParagraph"/>
        <w:rPr>
          <w:rFonts w:ascii="Arial" w:hAnsi="Arial" w:cs="Arial"/>
          <w:bCs/>
          <w:sz w:val="22"/>
          <w:szCs w:val="22"/>
        </w:rPr>
      </w:pPr>
    </w:p>
    <w:p w14:paraId="6D0640DD" w14:textId="77777777" w:rsidR="00456411" w:rsidRPr="00116DCD" w:rsidRDefault="00456411" w:rsidP="00456411">
      <w:pPr>
        <w:numPr>
          <w:ilvl w:val="0"/>
          <w:numId w:val="5"/>
        </w:numPr>
        <w:rPr>
          <w:rFonts w:ascii="Arial" w:hAnsi="Arial" w:cs="Arial"/>
          <w:bCs/>
          <w:sz w:val="22"/>
          <w:szCs w:val="22"/>
        </w:rPr>
      </w:pPr>
      <w:r w:rsidRPr="00116DCD">
        <w:rPr>
          <w:rFonts w:ascii="Arial" w:hAnsi="Arial" w:cs="Arial"/>
          <w:bCs/>
          <w:sz w:val="22"/>
          <w:szCs w:val="22"/>
        </w:rPr>
        <w:t xml:space="preserve">Fixture shall be continuously wired through all sections and utilize push-in connectors. </w:t>
      </w:r>
    </w:p>
    <w:p w14:paraId="23F3441D" w14:textId="77777777" w:rsidR="00456411" w:rsidRPr="00116DCD" w:rsidRDefault="00456411" w:rsidP="00456411">
      <w:pPr>
        <w:rPr>
          <w:rFonts w:ascii="Arial" w:hAnsi="Arial" w:cs="Arial"/>
          <w:bCs/>
          <w:sz w:val="22"/>
          <w:szCs w:val="22"/>
        </w:rPr>
      </w:pPr>
    </w:p>
    <w:p w14:paraId="4688E0AE" w14:textId="77777777" w:rsidR="00456411" w:rsidRPr="00116DCD" w:rsidRDefault="00456411" w:rsidP="00456411">
      <w:pPr>
        <w:numPr>
          <w:ilvl w:val="0"/>
          <w:numId w:val="5"/>
        </w:numPr>
        <w:rPr>
          <w:rFonts w:ascii="Arial" w:hAnsi="Arial" w:cs="Arial"/>
          <w:bCs/>
          <w:sz w:val="22"/>
          <w:szCs w:val="22"/>
        </w:rPr>
      </w:pPr>
      <w:r w:rsidRPr="00116DCD">
        <w:rPr>
          <w:rFonts w:ascii="Arial" w:hAnsi="Arial" w:cs="Arial"/>
          <w:bCs/>
          <w:sz w:val="22"/>
          <w:szCs w:val="22"/>
        </w:rPr>
        <w:t>Power Factor: The luminaire shall have a power factor of 0.9 or greater.</w:t>
      </w:r>
    </w:p>
    <w:p w14:paraId="0C204C61" w14:textId="77777777" w:rsidR="00456411" w:rsidRPr="00116DCD" w:rsidRDefault="00456411" w:rsidP="00456411">
      <w:pPr>
        <w:rPr>
          <w:rFonts w:ascii="Arial" w:hAnsi="Arial" w:cs="Arial"/>
          <w:bCs/>
          <w:sz w:val="22"/>
          <w:szCs w:val="22"/>
        </w:rPr>
      </w:pPr>
    </w:p>
    <w:p w14:paraId="4E1EDE8F" w14:textId="77777777" w:rsidR="00456411" w:rsidRPr="00116DCD" w:rsidRDefault="00456411" w:rsidP="00456411">
      <w:pPr>
        <w:numPr>
          <w:ilvl w:val="0"/>
          <w:numId w:val="5"/>
        </w:numPr>
        <w:rPr>
          <w:rFonts w:ascii="Arial" w:hAnsi="Arial" w:cs="Arial"/>
          <w:bCs/>
          <w:sz w:val="22"/>
          <w:szCs w:val="22"/>
        </w:rPr>
      </w:pPr>
      <w:r w:rsidRPr="00116DCD">
        <w:rPr>
          <w:rFonts w:ascii="Arial" w:hAnsi="Arial" w:cs="Arial"/>
          <w:bCs/>
          <w:sz w:val="22"/>
          <w:szCs w:val="22"/>
        </w:rPr>
        <w:t>THD: Total harmonic distortion (current and voltage) induced into an AC power line by a luminaire shall not exceed 20 percent.</w:t>
      </w:r>
    </w:p>
    <w:p w14:paraId="114CEC11" w14:textId="77777777" w:rsidR="00456411" w:rsidRPr="00116DCD" w:rsidRDefault="00456411" w:rsidP="00456411">
      <w:pPr>
        <w:rPr>
          <w:rFonts w:ascii="Arial" w:hAnsi="Arial" w:cs="Arial"/>
          <w:bCs/>
          <w:sz w:val="22"/>
          <w:szCs w:val="22"/>
        </w:rPr>
      </w:pPr>
      <w:r w:rsidRPr="00116DCD">
        <w:rPr>
          <w:rFonts w:ascii="Arial" w:hAnsi="Arial" w:cs="Arial"/>
          <w:bCs/>
          <w:sz w:val="22"/>
          <w:szCs w:val="22"/>
        </w:rPr>
        <w:tab/>
      </w:r>
      <w:r w:rsidRPr="00116DCD">
        <w:rPr>
          <w:rFonts w:ascii="Arial" w:hAnsi="Arial" w:cs="Arial"/>
          <w:bCs/>
          <w:sz w:val="22"/>
          <w:szCs w:val="22"/>
        </w:rPr>
        <w:tab/>
      </w:r>
      <w:r w:rsidRPr="00116DCD">
        <w:rPr>
          <w:rFonts w:ascii="Arial" w:hAnsi="Arial" w:cs="Arial"/>
          <w:bCs/>
          <w:sz w:val="22"/>
          <w:szCs w:val="22"/>
        </w:rPr>
        <w:tab/>
      </w:r>
      <w:r w:rsidRPr="00116DCD">
        <w:rPr>
          <w:rFonts w:ascii="Arial" w:hAnsi="Arial" w:cs="Arial"/>
          <w:bCs/>
          <w:sz w:val="22"/>
          <w:szCs w:val="22"/>
        </w:rPr>
        <w:tab/>
      </w:r>
      <w:r w:rsidRPr="00116DCD">
        <w:rPr>
          <w:rFonts w:ascii="Arial" w:hAnsi="Arial" w:cs="Arial"/>
          <w:bCs/>
          <w:sz w:val="22"/>
          <w:szCs w:val="22"/>
        </w:rPr>
        <w:tab/>
      </w:r>
    </w:p>
    <w:p w14:paraId="4F091307" w14:textId="77777777" w:rsidR="00456411" w:rsidRPr="00116DCD" w:rsidRDefault="00456411" w:rsidP="00456411">
      <w:pPr>
        <w:numPr>
          <w:ilvl w:val="0"/>
          <w:numId w:val="5"/>
        </w:numPr>
        <w:rPr>
          <w:rFonts w:ascii="Arial" w:hAnsi="Arial" w:cs="Arial"/>
          <w:bCs/>
          <w:sz w:val="22"/>
          <w:szCs w:val="22"/>
        </w:rPr>
      </w:pPr>
      <w:r w:rsidRPr="00116DCD">
        <w:rPr>
          <w:rFonts w:ascii="Arial" w:hAnsi="Arial" w:cs="Arial"/>
          <w:bCs/>
          <w:sz w:val="22"/>
          <w:szCs w:val="22"/>
        </w:rPr>
        <w:t xml:space="preserve">Operational Performance: The </w:t>
      </w:r>
      <w:r>
        <w:rPr>
          <w:rFonts w:ascii="Arial" w:hAnsi="Arial" w:cs="Arial"/>
          <w:bCs/>
          <w:sz w:val="22"/>
          <w:szCs w:val="22"/>
        </w:rPr>
        <w:t xml:space="preserve">driver and </w:t>
      </w:r>
      <w:r w:rsidRPr="00116DCD">
        <w:rPr>
          <w:rFonts w:ascii="Arial" w:hAnsi="Arial" w:cs="Arial"/>
          <w:bCs/>
          <w:sz w:val="22"/>
          <w:szCs w:val="22"/>
        </w:rPr>
        <w:t xml:space="preserve">LED circuitry shall prevent visible flicker to the unaided eye over the voltage range specified above. </w:t>
      </w:r>
      <w:r>
        <w:rPr>
          <w:rFonts w:ascii="Arial" w:hAnsi="Arial" w:cs="Arial"/>
          <w:bCs/>
          <w:sz w:val="22"/>
          <w:szCs w:val="22"/>
        </w:rPr>
        <w:t>Manufacturer shall provide documentation that fixture</w:t>
      </w:r>
      <w:r w:rsidRPr="00116DCD">
        <w:rPr>
          <w:rFonts w:ascii="Arial" w:hAnsi="Arial" w:cs="Arial"/>
          <w:bCs/>
          <w:sz w:val="22"/>
          <w:szCs w:val="22"/>
        </w:rPr>
        <w:t xml:space="preserve"> meet</w:t>
      </w:r>
      <w:r>
        <w:rPr>
          <w:rFonts w:ascii="Arial" w:hAnsi="Arial" w:cs="Arial"/>
          <w:bCs/>
          <w:sz w:val="22"/>
          <w:szCs w:val="22"/>
        </w:rPr>
        <w:t>s</w:t>
      </w:r>
      <w:r w:rsidRPr="00116DCD">
        <w:rPr>
          <w:rFonts w:ascii="Arial" w:hAnsi="Arial" w:cs="Arial"/>
          <w:bCs/>
          <w:sz w:val="22"/>
          <w:szCs w:val="22"/>
        </w:rPr>
        <w:t xml:space="preserve"> one of the follow criteria:</w:t>
      </w:r>
    </w:p>
    <w:p w14:paraId="2A2BDEFE" w14:textId="77777777" w:rsidR="00456411" w:rsidRPr="00116DCD" w:rsidRDefault="00456411" w:rsidP="00456411">
      <w:pPr>
        <w:pStyle w:val="ListParagraph"/>
        <w:rPr>
          <w:rFonts w:ascii="Arial" w:hAnsi="Arial" w:cs="Arial"/>
          <w:bCs/>
          <w:sz w:val="22"/>
          <w:szCs w:val="22"/>
        </w:rPr>
      </w:pPr>
    </w:p>
    <w:p w14:paraId="70167BE1" w14:textId="77777777" w:rsidR="00456411" w:rsidRPr="00116DCD" w:rsidRDefault="00456411" w:rsidP="00456411">
      <w:pPr>
        <w:numPr>
          <w:ilvl w:val="1"/>
          <w:numId w:val="28"/>
        </w:numPr>
        <w:rPr>
          <w:rFonts w:ascii="Arial" w:hAnsi="Arial" w:cs="Arial"/>
          <w:bCs/>
          <w:sz w:val="22"/>
          <w:szCs w:val="22"/>
        </w:rPr>
      </w:pPr>
      <w:r w:rsidRPr="00116DCD">
        <w:rPr>
          <w:rFonts w:ascii="Arial" w:hAnsi="Arial" w:cs="Arial"/>
          <w:bCs/>
          <w:sz w:val="22"/>
          <w:szCs w:val="22"/>
        </w:rPr>
        <w:t>Classified as “reduced flicker operation” per California Title 24, when tested according to the requirements in Joint Appendix JA-10.8</w:t>
      </w:r>
    </w:p>
    <w:p w14:paraId="299B5D20" w14:textId="77777777" w:rsidR="00456411" w:rsidRPr="00116DCD" w:rsidRDefault="00456411" w:rsidP="00456411">
      <w:pPr>
        <w:numPr>
          <w:ilvl w:val="1"/>
          <w:numId w:val="28"/>
        </w:numPr>
        <w:rPr>
          <w:rFonts w:ascii="Arial" w:hAnsi="Arial" w:cs="Arial"/>
          <w:bCs/>
          <w:sz w:val="22"/>
          <w:szCs w:val="22"/>
        </w:rPr>
      </w:pPr>
      <w:r w:rsidRPr="00116DCD">
        <w:rPr>
          <w:rFonts w:ascii="Arial" w:hAnsi="Arial" w:cs="Arial"/>
          <w:bCs/>
          <w:sz w:val="22"/>
          <w:szCs w:val="22"/>
        </w:rPr>
        <w:t>Recommended practices 1, 2 or 3 as defined by IEEE standard 1789-2015 LED.9</w:t>
      </w:r>
    </w:p>
    <w:p w14:paraId="48506E2A" w14:textId="77777777" w:rsidR="00456411" w:rsidRPr="00116DCD" w:rsidRDefault="00456411" w:rsidP="00456411">
      <w:pPr>
        <w:numPr>
          <w:ilvl w:val="1"/>
          <w:numId w:val="28"/>
        </w:numPr>
        <w:rPr>
          <w:rFonts w:ascii="Arial" w:hAnsi="Arial" w:cs="Arial"/>
          <w:bCs/>
          <w:sz w:val="22"/>
          <w:szCs w:val="22"/>
        </w:rPr>
      </w:pPr>
      <w:r w:rsidRPr="00116DCD">
        <w:rPr>
          <w:rFonts w:ascii="Arial" w:hAnsi="Arial" w:cs="Arial"/>
          <w:bCs/>
          <w:sz w:val="22"/>
          <w:szCs w:val="22"/>
        </w:rPr>
        <w:t>Pst LM ≤ 1.0 and SVM ≤ 0.6 for indoor applications per NEMA 77-2017.10,11</w:t>
      </w:r>
    </w:p>
    <w:p w14:paraId="509F1D6B" w14:textId="77777777" w:rsidR="00456411" w:rsidRPr="00116DCD" w:rsidRDefault="00456411" w:rsidP="00456411">
      <w:pPr>
        <w:rPr>
          <w:rFonts w:ascii="Arial" w:hAnsi="Arial" w:cs="Arial"/>
          <w:bCs/>
          <w:sz w:val="22"/>
          <w:szCs w:val="22"/>
        </w:rPr>
      </w:pPr>
    </w:p>
    <w:p w14:paraId="03387BC0" w14:textId="77777777" w:rsidR="00456411" w:rsidRPr="00116DCD" w:rsidRDefault="00456411" w:rsidP="00456411">
      <w:pPr>
        <w:numPr>
          <w:ilvl w:val="0"/>
          <w:numId w:val="5"/>
        </w:numPr>
        <w:rPr>
          <w:rFonts w:ascii="Arial" w:hAnsi="Arial" w:cs="Arial"/>
          <w:bCs/>
          <w:sz w:val="22"/>
          <w:szCs w:val="22"/>
        </w:rPr>
      </w:pPr>
      <w:r w:rsidRPr="00116DCD">
        <w:rPr>
          <w:rFonts w:ascii="Arial" w:hAnsi="Arial" w:cs="Arial"/>
          <w:bCs/>
          <w:sz w:val="22"/>
          <w:szCs w:val="22"/>
        </w:rPr>
        <w:t>RF Interference: LED Drivers must meet Class A emission limits referred in Federal Communications Commission (FCC) Title 47, CFR Part 15, class A regulations concerning the emission of electronic noise.</w:t>
      </w:r>
    </w:p>
    <w:p w14:paraId="28F01B1D" w14:textId="77777777" w:rsidR="00456411" w:rsidRPr="009F0ABE" w:rsidRDefault="00456411" w:rsidP="00456411">
      <w:pPr>
        <w:rPr>
          <w:rFonts w:ascii="Arial" w:hAnsi="Arial" w:cs="Arial"/>
          <w:bCs/>
          <w:sz w:val="22"/>
          <w:szCs w:val="22"/>
        </w:rPr>
      </w:pPr>
    </w:p>
    <w:p w14:paraId="1E4D0161" w14:textId="77777777" w:rsidR="00456411" w:rsidRPr="00116DCD" w:rsidRDefault="00456411" w:rsidP="00456411">
      <w:pPr>
        <w:pStyle w:val="ListParagraph"/>
        <w:numPr>
          <w:ilvl w:val="0"/>
          <w:numId w:val="5"/>
        </w:numPr>
        <w:rPr>
          <w:rFonts w:ascii="Arial" w:hAnsi="Arial" w:cs="Arial"/>
          <w:bCs/>
          <w:sz w:val="22"/>
          <w:szCs w:val="22"/>
        </w:rPr>
      </w:pPr>
      <w:r w:rsidRPr="00116DCD">
        <w:rPr>
          <w:rFonts w:ascii="Arial" w:hAnsi="Arial" w:cs="Arial"/>
          <w:bCs/>
          <w:sz w:val="22"/>
          <w:szCs w:val="22"/>
        </w:rPr>
        <w:t>Luminaire shall allow option for dedicated secondary emergency circuits, integral EM self-testing battery, and integral Automatic Load Control relay (ALCR) / UL924 relay if specified.</w:t>
      </w:r>
    </w:p>
    <w:p w14:paraId="0B3AA88E" w14:textId="77777777" w:rsidR="00456411" w:rsidRPr="00116DCD" w:rsidRDefault="00456411" w:rsidP="00456411">
      <w:pPr>
        <w:rPr>
          <w:rFonts w:ascii="Arial" w:hAnsi="Arial" w:cs="Arial"/>
          <w:bCs/>
          <w:color w:val="FF0000"/>
          <w:sz w:val="22"/>
          <w:szCs w:val="22"/>
        </w:rPr>
      </w:pPr>
    </w:p>
    <w:p w14:paraId="6460F98B" w14:textId="77777777" w:rsidR="00456411" w:rsidRPr="00116DCD" w:rsidRDefault="00456411" w:rsidP="00456411">
      <w:pPr>
        <w:pStyle w:val="Heading212ptBlack"/>
        <w:numPr>
          <w:ilvl w:val="0"/>
          <w:numId w:val="30"/>
        </w:numPr>
        <w:ind w:hanging="285"/>
        <w:rPr>
          <w:rFonts w:ascii="Arial" w:hAnsi="Arial" w:cs="Arial"/>
          <w:b w:val="0"/>
          <w:color w:val="auto"/>
          <w:sz w:val="22"/>
          <w:szCs w:val="22"/>
        </w:rPr>
      </w:pPr>
      <w:r w:rsidRPr="00116DCD">
        <w:rPr>
          <w:rFonts w:ascii="Arial" w:hAnsi="Arial" w:cs="Arial"/>
          <w:bCs w:val="0"/>
          <w:sz w:val="22"/>
          <w:szCs w:val="22"/>
        </w:rPr>
        <w:t>Photometric Requirements</w:t>
      </w:r>
    </w:p>
    <w:p w14:paraId="77523EE8" w14:textId="77777777" w:rsidR="00456411" w:rsidRPr="00D2471D" w:rsidRDefault="00456411" w:rsidP="00456411">
      <w:pPr>
        <w:pStyle w:val="Heading212ptBlack"/>
        <w:numPr>
          <w:ilvl w:val="1"/>
          <w:numId w:val="4"/>
        </w:numPr>
        <w:tabs>
          <w:tab w:val="clear" w:pos="2085"/>
          <w:tab w:val="num" w:pos="1620"/>
        </w:tabs>
        <w:ind w:left="1620" w:hanging="825"/>
        <w:rPr>
          <w:rFonts w:ascii="Arial" w:hAnsi="Arial" w:cs="Arial"/>
          <w:b w:val="0"/>
          <w:bCs w:val="0"/>
          <w:szCs w:val="22"/>
        </w:rPr>
      </w:pPr>
      <w:r w:rsidRPr="00D2471D">
        <w:rPr>
          <w:rFonts w:ascii="Arial" w:hAnsi="Arial" w:cs="Arial"/>
          <w:b w:val="0"/>
          <w:sz w:val="22"/>
          <w:szCs w:val="22"/>
        </w:rPr>
        <w:t xml:space="preserve">Optical Assemblies: </w:t>
      </w:r>
    </w:p>
    <w:p w14:paraId="29443C53" w14:textId="77777777" w:rsidR="00456411" w:rsidRPr="00D2471D" w:rsidRDefault="00456411" w:rsidP="00456411">
      <w:pPr>
        <w:pStyle w:val="Heading3"/>
        <w:keepNext w:val="0"/>
        <w:numPr>
          <w:ilvl w:val="1"/>
          <w:numId w:val="29"/>
        </w:numPr>
        <w:tabs>
          <w:tab w:val="clear" w:pos="576"/>
          <w:tab w:val="clear" w:pos="1008"/>
          <w:tab w:val="clear" w:pos="1872"/>
          <w:tab w:val="num" w:pos="3060"/>
        </w:tabs>
        <w:spacing w:before="120"/>
        <w:rPr>
          <w:rFonts w:ascii="Arial" w:hAnsi="Arial" w:cs="Arial"/>
          <w:b w:val="0"/>
          <w:bCs/>
          <w:szCs w:val="22"/>
        </w:rPr>
      </w:pPr>
      <w:r w:rsidRPr="00D2471D">
        <w:rPr>
          <w:rFonts w:ascii="Arial" w:hAnsi="Arial" w:cs="Arial"/>
          <w:b w:val="0"/>
          <w:bCs/>
          <w:szCs w:val="22"/>
        </w:rPr>
        <w:t xml:space="preserve">Direct LEDs shall not be visible from below fixture.  </w:t>
      </w:r>
      <w:r>
        <w:rPr>
          <w:rFonts w:ascii="Arial" w:hAnsi="Arial" w:cs="Arial"/>
          <w:b w:val="0"/>
          <w:bCs/>
          <w:szCs w:val="22"/>
        </w:rPr>
        <w:t xml:space="preserve">Lens shall be made from optical grade acrylic and be held in place with a self supporting snap in design.  Lay-in lens shall not be permitted.  Additional shielding shall be deployed between the led board and lens at the end of each which will prevent any possible direct view of leds. </w:t>
      </w:r>
    </w:p>
    <w:p w14:paraId="39CB0150" w14:textId="6BF3B128" w:rsidR="00456411" w:rsidRPr="00D2471D" w:rsidRDefault="00456411" w:rsidP="00456411">
      <w:pPr>
        <w:pStyle w:val="Heading3"/>
        <w:keepNext w:val="0"/>
        <w:numPr>
          <w:ilvl w:val="1"/>
          <w:numId w:val="29"/>
        </w:numPr>
        <w:tabs>
          <w:tab w:val="clear" w:pos="576"/>
          <w:tab w:val="clear" w:pos="1008"/>
          <w:tab w:val="clear" w:pos="1872"/>
          <w:tab w:val="num" w:pos="3060"/>
        </w:tabs>
        <w:spacing w:before="120"/>
        <w:rPr>
          <w:rFonts w:ascii="Arial" w:hAnsi="Arial" w:cs="Arial"/>
          <w:b w:val="0"/>
          <w:bCs/>
          <w:szCs w:val="22"/>
        </w:rPr>
      </w:pPr>
      <w:r w:rsidRPr="00D2471D">
        <w:rPr>
          <w:rFonts w:ascii="Arial" w:hAnsi="Arial" w:cs="Arial"/>
          <w:b w:val="0"/>
          <w:bCs/>
          <w:szCs w:val="22"/>
        </w:rPr>
        <w:t>Indirect LEDs shall be provided with a</w:t>
      </w:r>
      <w:r>
        <w:rPr>
          <w:rFonts w:ascii="Arial" w:hAnsi="Arial" w:cs="Arial"/>
          <w:b w:val="0"/>
          <w:bCs/>
          <w:szCs w:val="22"/>
        </w:rPr>
        <w:t xml:space="preserve"> batwing</w:t>
      </w:r>
      <w:r w:rsidRPr="00D2471D">
        <w:rPr>
          <w:rFonts w:ascii="Arial" w:hAnsi="Arial" w:cs="Arial"/>
          <w:b w:val="0"/>
          <w:bCs/>
          <w:szCs w:val="22"/>
        </w:rPr>
        <w:t xml:space="preserve"> over optic element</w:t>
      </w:r>
      <w:r>
        <w:rPr>
          <w:rFonts w:ascii="Arial" w:hAnsi="Arial" w:cs="Arial"/>
          <w:b w:val="0"/>
          <w:bCs/>
          <w:szCs w:val="22"/>
        </w:rPr>
        <w:t xml:space="preserve"> (if specified)</w:t>
      </w:r>
      <w:r w:rsidRPr="00D2471D">
        <w:rPr>
          <w:rFonts w:ascii="Arial" w:hAnsi="Arial" w:cs="Arial"/>
          <w:b w:val="0"/>
          <w:bCs/>
          <w:szCs w:val="22"/>
        </w:rPr>
        <w:t xml:space="preserve"> that is serviceable/replaceable.  </w:t>
      </w:r>
    </w:p>
    <w:p w14:paraId="3BFE26A4" w14:textId="77777777" w:rsidR="00456411" w:rsidRPr="00D2471D" w:rsidRDefault="00456411" w:rsidP="00456411">
      <w:pPr>
        <w:pStyle w:val="Heading212ptBlack"/>
        <w:numPr>
          <w:ilvl w:val="1"/>
          <w:numId w:val="4"/>
        </w:numPr>
        <w:tabs>
          <w:tab w:val="clear" w:pos="2085"/>
          <w:tab w:val="num" w:pos="1620"/>
        </w:tabs>
        <w:ind w:left="1620"/>
        <w:rPr>
          <w:rFonts w:ascii="Arial" w:hAnsi="Arial" w:cs="Arial"/>
          <w:b w:val="0"/>
          <w:bCs w:val="0"/>
          <w:color w:val="0D0D0D" w:themeColor="text1" w:themeTint="F2"/>
          <w:szCs w:val="22"/>
        </w:rPr>
      </w:pPr>
      <w:r w:rsidRPr="00D2471D">
        <w:rPr>
          <w:rFonts w:ascii="Arial" w:hAnsi="Arial" w:cs="Arial"/>
          <w:b w:val="0"/>
          <w:color w:val="0D0D0D" w:themeColor="text1" w:themeTint="F2"/>
          <w:sz w:val="22"/>
          <w:szCs w:val="22"/>
        </w:rPr>
        <w:t xml:space="preserve">Light Color/Quality: The luminaire shall have a correlated color temperature (CCT) tolerance of  (3) MacAdam ellipses. The color rendition index (CRI) shall be a nominal 80 with an option for 90+.  </w:t>
      </w:r>
    </w:p>
    <w:p w14:paraId="201D2D7C" w14:textId="77777777" w:rsidR="00456411" w:rsidRPr="00D2471D" w:rsidRDefault="00456411" w:rsidP="00456411">
      <w:pPr>
        <w:pStyle w:val="Heading212ptBlack"/>
        <w:numPr>
          <w:ilvl w:val="1"/>
          <w:numId w:val="4"/>
        </w:numPr>
        <w:tabs>
          <w:tab w:val="clear" w:pos="2085"/>
          <w:tab w:val="num" w:pos="1620"/>
        </w:tabs>
        <w:ind w:left="1620"/>
        <w:rPr>
          <w:rFonts w:ascii="Arial" w:hAnsi="Arial" w:cs="Arial"/>
          <w:color w:val="0D0D0D" w:themeColor="text1" w:themeTint="F2"/>
          <w:sz w:val="22"/>
          <w:szCs w:val="22"/>
        </w:rPr>
      </w:pPr>
      <w:r w:rsidRPr="00D2471D">
        <w:rPr>
          <w:rFonts w:ascii="Arial" w:hAnsi="Arial" w:cs="Arial"/>
          <w:b w:val="0"/>
          <w:color w:val="0D0D0D" w:themeColor="text1" w:themeTint="F2"/>
          <w:sz w:val="22"/>
          <w:szCs w:val="22"/>
        </w:rPr>
        <w:t xml:space="preserve">Luminaire shall provide a customizable uplight lumen output with a minimum of </w:t>
      </w:r>
      <w:r>
        <w:rPr>
          <w:rFonts w:ascii="Arial" w:hAnsi="Arial" w:cs="Arial"/>
          <w:b w:val="0"/>
          <w:color w:val="0D0D0D" w:themeColor="text1" w:themeTint="F2"/>
          <w:sz w:val="22"/>
          <w:szCs w:val="22"/>
        </w:rPr>
        <w:t xml:space="preserve">330 </w:t>
      </w:r>
      <w:r w:rsidRPr="00D2471D">
        <w:rPr>
          <w:rFonts w:ascii="Arial" w:hAnsi="Arial" w:cs="Arial"/>
          <w:b w:val="0"/>
          <w:color w:val="0D0D0D" w:themeColor="text1" w:themeTint="F2"/>
          <w:sz w:val="22"/>
          <w:szCs w:val="22"/>
        </w:rPr>
        <w:t>l</w:t>
      </w:r>
      <w:r>
        <w:rPr>
          <w:rFonts w:ascii="Arial" w:hAnsi="Arial" w:cs="Arial"/>
          <w:b w:val="0"/>
          <w:color w:val="0D0D0D" w:themeColor="text1" w:themeTint="F2"/>
          <w:sz w:val="22"/>
          <w:szCs w:val="22"/>
        </w:rPr>
        <w:t>umens</w:t>
      </w:r>
      <w:r w:rsidRPr="00D2471D">
        <w:rPr>
          <w:rFonts w:ascii="Arial" w:hAnsi="Arial" w:cs="Arial"/>
          <w:b w:val="0"/>
          <w:color w:val="0D0D0D" w:themeColor="text1" w:themeTint="F2"/>
          <w:sz w:val="22"/>
          <w:szCs w:val="22"/>
        </w:rPr>
        <w:t>/ft</w:t>
      </w:r>
      <w:r>
        <w:rPr>
          <w:rFonts w:ascii="Arial" w:hAnsi="Arial" w:cs="Arial"/>
          <w:b w:val="0"/>
          <w:color w:val="0D0D0D" w:themeColor="text1" w:themeTint="F2"/>
          <w:sz w:val="22"/>
          <w:szCs w:val="22"/>
        </w:rPr>
        <w:t xml:space="preserve"> and maximum of at least 1,000 lumens/ft.  </w:t>
      </w:r>
    </w:p>
    <w:p w14:paraId="1A66A19A" w14:textId="77777777" w:rsidR="00456411" w:rsidRPr="00D2471D" w:rsidRDefault="00456411" w:rsidP="00456411">
      <w:pPr>
        <w:pStyle w:val="Heading212ptBlack"/>
        <w:numPr>
          <w:ilvl w:val="1"/>
          <w:numId w:val="4"/>
        </w:numPr>
        <w:tabs>
          <w:tab w:val="clear" w:pos="2085"/>
          <w:tab w:val="num" w:pos="1620"/>
        </w:tabs>
        <w:ind w:left="1620"/>
        <w:rPr>
          <w:rFonts w:ascii="Arial" w:hAnsi="Arial" w:cs="Arial"/>
          <w:color w:val="0D0D0D" w:themeColor="text1" w:themeTint="F2"/>
          <w:sz w:val="22"/>
          <w:szCs w:val="22"/>
        </w:rPr>
      </w:pPr>
      <w:r w:rsidRPr="00D2471D">
        <w:rPr>
          <w:rFonts w:ascii="Arial" w:hAnsi="Arial" w:cs="Arial"/>
          <w:b w:val="0"/>
          <w:color w:val="0D0D0D" w:themeColor="text1" w:themeTint="F2"/>
          <w:sz w:val="22"/>
          <w:szCs w:val="22"/>
        </w:rPr>
        <w:t xml:space="preserve">Luminaire shall provide a customizable downlight lumen output with a minimum of </w:t>
      </w:r>
      <w:r>
        <w:rPr>
          <w:rFonts w:ascii="Arial" w:hAnsi="Arial" w:cs="Arial"/>
          <w:b w:val="0"/>
          <w:color w:val="0D0D0D" w:themeColor="text1" w:themeTint="F2"/>
          <w:sz w:val="22"/>
          <w:szCs w:val="22"/>
        </w:rPr>
        <w:t xml:space="preserve">290 </w:t>
      </w:r>
      <w:r w:rsidRPr="00D2471D">
        <w:rPr>
          <w:rFonts w:ascii="Arial" w:hAnsi="Arial" w:cs="Arial"/>
          <w:b w:val="0"/>
          <w:color w:val="0D0D0D" w:themeColor="text1" w:themeTint="F2"/>
          <w:sz w:val="22"/>
          <w:szCs w:val="22"/>
        </w:rPr>
        <w:t>l</w:t>
      </w:r>
      <w:r>
        <w:rPr>
          <w:rFonts w:ascii="Arial" w:hAnsi="Arial" w:cs="Arial"/>
          <w:b w:val="0"/>
          <w:color w:val="0D0D0D" w:themeColor="text1" w:themeTint="F2"/>
          <w:sz w:val="22"/>
          <w:szCs w:val="22"/>
        </w:rPr>
        <w:t>umens</w:t>
      </w:r>
      <w:r w:rsidRPr="00D2471D">
        <w:rPr>
          <w:rFonts w:ascii="Arial" w:hAnsi="Arial" w:cs="Arial"/>
          <w:b w:val="0"/>
          <w:color w:val="0D0D0D" w:themeColor="text1" w:themeTint="F2"/>
          <w:sz w:val="22"/>
          <w:szCs w:val="22"/>
        </w:rPr>
        <w:t>/ft</w:t>
      </w:r>
      <w:r>
        <w:rPr>
          <w:rFonts w:ascii="Arial" w:hAnsi="Arial" w:cs="Arial"/>
          <w:b w:val="0"/>
          <w:color w:val="0D0D0D" w:themeColor="text1" w:themeTint="F2"/>
          <w:sz w:val="22"/>
          <w:szCs w:val="22"/>
        </w:rPr>
        <w:t xml:space="preserve"> and maximum of at least 1,000 lumens/ft.</w:t>
      </w:r>
    </w:p>
    <w:p w14:paraId="64E9B6F9" w14:textId="77777777" w:rsidR="00456411" w:rsidRPr="00D2471D" w:rsidRDefault="00456411" w:rsidP="00456411">
      <w:pPr>
        <w:pStyle w:val="Heading212ptBlack"/>
        <w:numPr>
          <w:ilvl w:val="1"/>
          <w:numId w:val="4"/>
        </w:numPr>
        <w:tabs>
          <w:tab w:val="clear" w:pos="2085"/>
          <w:tab w:val="num" w:pos="1620"/>
        </w:tabs>
        <w:ind w:left="1620"/>
        <w:rPr>
          <w:rFonts w:ascii="Arial" w:hAnsi="Arial" w:cs="Arial"/>
          <w:color w:val="0D0D0D" w:themeColor="text1" w:themeTint="F2"/>
          <w:sz w:val="22"/>
          <w:szCs w:val="22"/>
        </w:rPr>
      </w:pPr>
      <w:r w:rsidRPr="00D2471D">
        <w:rPr>
          <w:rFonts w:ascii="Arial" w:hAnsi="Arial" w:cs="Arial"/>
          <w:b w:val="0"/>
          <w:color w:val="0D0D0D" w:themeColor="text1" w:themeTint="F2"/>
          <w:sz w:val="22"/>
          <w:szCs w:val="22"/>
        </w:rPr>
        <w:t>Luminaire shall be capable of adjusting up and down lighting distributions</w:t>
      </w:r>
      <w:r>
        <w:rPr>
          <w:rFonts w:ascii="Arial" w:hAnsi="Arial" w:cs="Arial"/>
          <w:b w:val="0"/>
          <w:color w:val="0D0D0D" w:themeColor="text1" w:themeTint="F2"/>
          <w:sz w:val="22"/>
          <w:szCs w:val="22"/>
        </w:rPr>
        <w:t>.</w:t>
      </w:r>
      <w:r w:rsidRPr="00D2471D">
        <w:rPr>
          <w:rFonts w:ascii="Arial" w:hAnsi="Arial" w:cs="Arial"/>
          <w:b w:val="0"/>
          <w:color w:val="0D0D0D" w:themeColor="text1" w:themeTint="F2"/>
          <w:sz w:val="22"/>
          <w:szCs w:val="22"/>
        </w:rPr>
        <w:t xml:space="preserve"> </w:t>
      </w:r>
    </w:p>
    <w:p w14:paraId="751D6391" w14:textId="77777777" w:rsidR="00456411" w:rsidRPr="00D2471D" w:rsidRDefault="00456411" w:rsidP="00456411">
      <w:pPr>
        <w:rPr>
          <w:rFonts w:ascii="Arial" w:hAnsi="Arial" w:cs="Arial"/>
          <w:b/>
          <w:sz w:val="22"/>
          <w:szCs w:val="22"/>
        </w:rPr>
      </w:pPr>
    </w:p>
    <w:p w14:paraId="0381AE36" w14:textId="77777777" w:rsidR="00456411" w:rsidRPr="00D2471D" w:rsidRDefault="00456411" w:rsidP="00456411">
      <w:pPr>
        <w:pStyle w:val="Heading212ptBlack"/>
        <w:numPr>
          <w:ilvl w:val="0"/>
          <w:numId w:val="4"/>
        </w:numPr>
        <w:tabs>
          <w:tab w:val="clear" w:pos="1365"/>
          <w:tab w:val="num" w:pos="1440"/>
        </w:tabs>
        <w:ind w:left="1440"/>
        <w:rPr>
          <w:rFonts w:ascii="Arial" w:hAnsi="Arial" w:cs="Arial"/>
          <w:b w:val="0"/>
          <w:color w:val="auto"/>
          <w:sz w:val="22"/>
          <w:szCs w:val="22"/>
        </w:rPr>
      </w:pPr>
      <w:r w:rsidRPr="00D2471D">
        <w:rPr>
          <w:rFonts w:ascii="Arial" w:hAnsi="Arial" w:cs="Arial"/>
          <w:b w:val="0"/>
          <w:color w:val="auto"/>
          <w:sz w:val="22"/>
          <w:szCs w:val="22"/>
        </w:rPr>
        <w:t>Thermal Management</w:t>
      </w:r>
    </w:p>
    <w:p w14:paraId="2104FCE6" w14:textId="77777777" w:rsidR="00456411" w:rsidRPr="00D2471D" w:rsidRDefault="00456411" w:rsidP="00456411">
      <w:pPr>
        <w:pStyle w:val="Heading3"/>
        <w:keepNext w:val="0"/>
        <w:numPr>
          <w:ilvl w:val="0"/>
          <w:numId w:val="6"/>
        </w:numPr>
        <w:tabs>
          <w:tab w:val="clear" w:pos="576"/>
          <w:tab w:val="clear" w:pos="1008"/>
          <w:tab w:val="clear" w:pos="1656"/>
          <w:tab w:val="clear" w:pos="1872"/>
          <w:tab w:val="num" w:pos="1710"/>
        </w:tabs>
        <w:spacing w:before="120"/>
        <w:ind w:left="1620"/>
        <w:rPr>
          <w:rFonts w:ascii="Arial" w:hAnsi="Arial" w:cs="Arial"/>
          <w:b w:val="0"/>
          <w:bCs/>
          <w:szCs w:val="22"/>
        </w:rPr>
      </w:pPr>
      <w:r w:rsidRPr="00D2471D">
        <w:rPr>
          <w:rFonts w:ascii="Arial" w:hAnsi="Arial" w:cs="Arial"/>
          <w:b w:val="0"/>
          <w:bCs/>
          <w:szCs w:val="22"/>
        </w:rPr>
        <w:t>The thermal management (of the heat generated by the LEDs) shall be of</w:t>
      </w:r>
      <w:r w:rsidRPr="00A24D3D">
        <w:rPr>
          <w:rFonts w:ascii="Arial" w:hAnsi="Arial" w:cs="Arial"/>
          <w:b w:val="0"/>
          <w:bCs/>
          <w:szCs w:val="22"/>
        </w:rPr>
        <w:t xml:space="preserve"> </w:t>
      </w:r>
      <w:r w:rsidRPr="00D2471D">
        <w:rPr>
          <w:rFonts w:ascii="Arial" w:hAnsi="Arial" w:cs="Arial"/>
          <w:b w:val="0"/>
          <w:bCs/>
          <w:szCs w:val="22"/>
        </w:rPr>
        <w:t>sufficient capacity to assure proper operation of the luminaire over the</w:t>
      </w:r>
      <w:r w:rsidRPr="00A24D3D">
        <w:rPr>
          <w:rFonts w:ascii="Arial" w:hAnsi="Arial" w:cs="Arial"/>
          <w:b w:val="0"/>
          <w:bCs/>
          <w:szCs w:val="22"/>
        </w:rPr>
        <w:t xml:space="preserve"> </w:t>
      </w:r>
      <w:r w:rsidRPr="00D2471D">
        <w:rPr>
          <w:rFonts w:ascii="Arial" w:hAnsi="Arial" w:cs="Arial"/>
          <w:b w:val="0"/>
          <w:bCs/>
          <w:szCs w:val="22"/>
        </w:rPr>
        <w:t xml:space="preserve">expected useful life. </w:t>
      </w:r>
    </w:p>
    <w:p w14:paraId="5766CEA2" w14:textId="77777777" w:rsidR="00456411" w:rsidRPr="00D2471D" w:rsidRDefault="00456411" w:rsidP="00456411">
      <w:pPr>
        <w:pStyle w:val="Heading3"/>
        <w:keepNext w:val="0"/>
        <w:numPr>
          <w:ilvl w:val="0"/>
          <w:numId w:val="6"/>
        </w:numPr>
        <w:tabs>
          <w:tab w:val="clear" w:pos="576"/>
          <w:tab w:val="clear" w:pos="1008"/>
          <w:tab w:val="clear" w:pos="1872"/>
          <w:tab w:val="num" w:pos="3060"/>
        </w:tabs>
        <w:spacing w:before="120"/>
        <w:ind w:left="1620"/>
        <w:rPr>
          <w:rFonts w:ascii="Arial" w:hAnsi="Arial" w:cs="Arial"/>
          <w:b w:val="0"/>
          <w:bCs/>
          <w:szCs w:val="22"/>
        </w:rPr>
      </w:pPr>
      <w:r w:rsidRPr="00D2471D">
        <w:rPr>
          <w:rFonts w:ascii="Arial" w:hAnsi="Arial" w:cs="Arial"/>
          <w:b w:val="0"/>
          <w:bCs/>
          <w:szCs w:val="22"/>
        </w:rPr>
        <w:t>The LED manufacturer’s maximum thermal pad temperature for the expected life shall not be exceeded.</w:t>
      </w:r>
    </w:p>
    <w:p w14:paraId="1E11F6D8" w14:textId="77777777" w:rsidR="00456411" w:rsidRPr="00D2471D" w:rsidRDefault="00456411" w:rsidP="00456411">
      <w:pPr>
        <w:pStyle w:val="Heading3"/>
        <w:keepNext w:val="0"/>
        <w:numPr>
          <w:ilvl w:val="0"/>
          <w:numId w:val="6"/>
        </w:numPr>
        <w:tabs>
          <w:tab w:val="clear" w:pos="576"/>
          <w:tab w:val="clear" w:pos="1008"/>
          <w:tab w:val="clear" w:pos="1872"/>
          <w:tab w:val="num" w:pos="3060"/>
        </w:tabs>
        <w:spacing w:before="120"/>
        <w:ind w:left="1620"/>
        <w:rPr>
          <w:rFonts w:ascii="Arial" w:hAnsi="Arial" w:cs="Arial"/>
          <w:b w:val="0"/>
          <w:bCs/>
          <w:szCs w:val="22"/>
        </w:rPr>
      </w:pPr>
      <w:r>
        <w:rPr>
          <w:rFonts w:ascii="Arial" w:hAnsi="Arial" w:cs="Arial"/>
          <w:b w:val="0"/>
          <w:bCs/>
          <w:szCs w:val="22"/>
        </w:rPr>
        <w:t xml:space="preserve">   </w:t>
      </w:r>
      <w:r w:rsidRPr="00D2471D">
        <w:rPr>
          <w:rFonts w:ascii="Arial" w:hAnsi="Arial" w:cs="Arial"/>
          <w:b w:val="0"/>
          <w:bCs/>
          <w:szCs w:val="22"/>
        </w:rPr>
        <w:t xml:space="preserve">Thermal management shall be passive by design. The use of fans or other mechanical devices shall not be allowed.  </w:t>
      </w:r>
    </w:p>
    <w:p w14:paraId="323775B7" w14:textId="77777777" w:rsidR="00456411" w:rsidRPr="00D2471D" w:rsidRDefault="00456411" w:rsidP="00456411">
      <w:pPr>
        <w:pStyle w:val="BodyText"/>
        <w:rPr>
          <w:rFonts w:ascii="Arial" w:hAnsi="Arial" w:cs="Arial"/>
          <w:bCs/>
          <w:sz w:val="22"/>
          <w:szCs w:val="22"/>
        </w:rPr>
      </w:pP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p>
    <w:p w14:paraId="14ABBEA1" w14:textId="77777777" w:rsidR="00456411" w:rsidRPr="00D2471D" w:rsidRDefault="00456411" w:rsidP="00456411">
      <w:pPr>
        <w:pStyle w:val="Heading212ptBlack"/>
        <w:numPr>
          <w:ilvl w:val="0"/>
          <w:numId w:val="4"/>
        </w:numPr>
        <w:tabs>
          <w:tab w:val="clear" w:pos="1365"/>
          <w:tab w:val="num" w:pos="1440"/>
        </w:tabs>
        <w:ind w:left="1440"/>
        <w:rPr>
          <w:rFonts w:ascii="Arial" w:hAnsi="Arial" w:cs="Arial"/>
          <w:bCs w:val="0"/>
          <w:sz w:val="22"/>
          <w:szCs w:val="22"/>
        </w:rPr>
      </w:pPr>
      <w:r w:rsidRPr="00D2471D">
        <w:rPr>
          <w:rFonts w:ascii="Arial" w:hAnsi="Arial" w:cs="Arial"/>
          <w:b w:val="0"/>
          <w:color w:val="auto"/>
          <w:sz w:val="22"/>
          <w:szCs w:val="22"/>
        </w:rPr>
        <w:lastRenderedPageBreak/>
        <w:t>Physical and Mechanical Requirements</w:t>
      </w:r>
    </w:p>
    <w:p w14:paraId="1BBCF577" w14:textId="77777777" w:rsidR="00456411" w:rsidRPr="00D2471D" w:rsidRDefault="00456411" w:rsidP="00456411">
      <w:pPr>
        <w:tabs>
          <w:tab w:val="num" w:pos="1656"/>
        </w:tabs>
        <w:rPr>
          <w:rFonts w:ascii="Arial" w:hAnsi="Arial" w:cs="Arial"/>
          <w:bCs/>
          <w:sz w:val="22"/>
          <w:szCs w:val="22"/>
        </w:rPr>
      </w:pPr>
    </w:p>
    <w:p w14:paraId="3B219AF1" w14:textId="77777777" w:rsidR="00456411" w:rsidRPr="00D2471D" w:rsidRDefault="00456411" w:rsidP="00456411">
      <w:pPr>
        <w:numPr>
          <w:ilvl w:val="0"/>
          <w:numId w:val="7"/>
        </w:numPr>
        <w:ind w:hanging="396"/>
        <w:rPr>
          <w:rFonts w:ascii="Arial" w:hAnsi="Arial" w:cs="Arial"/>
          <w:bCs/>
          <w:sz w:val="22"/>
          <w:szCs w:val="22"/>
        </w:rPr>
      </w:pPr>
      <w:r w:rsidRPr="00D2471D">
        <w:rPr>
          <w:rFonts w:ascii="Arial" w:hAnsi="Arial" w:cs="Arial"/>
          <w:bCs/>
          <w:sz w:val="22"/>
          <w:szCs w:val="22"/>
        </w:rPr>
        <w:t>Fixture segments shall be able to be con</w:t>
      </w:r>
      <w:r>
        <w:rPr>
          <w:rFonts w:ascii="Arial" w:hAnsi="Arial" w:cs="Arial"/>
          <w:bCs/>
          <w:sz w:val="22"/>
          <w:szCs w:val="22"/>
        </w:rPr>
        <w:t>s</w:t>
      </w:r>
      <w:r w:rsidRPr="00D2471D">
        <w:rPr>
          <w:rFonts w:ascii="Arial" w:hAnsi="Arial" w:cs="Arial"/>
          <w:bCs/>
          <w:sz w:val="22"/>
          <w:szCs w:val="22"/>
        </w:rPr>
        <w:t xml:space="preserve">tructed up to </w:t>
      </w:r>
      <w:r>
        <w:rPr>
          <w:rFonts w:ascii="Arial" w:hAnsi="Arial" w:cs="Arial"/>
          <w:bCs/>
          <w:sz w:val="22"/>
          <w:szCs w:val="22"/>
        </w:rPr>
        <w:t>8</w:t>
      </w:r>
      <w:r w:rsidRPr="00D2471D">
        <w:rPr>
          <w:rFonts w:ascii="Arial" w:hAnsi="Arial" w:cs="Arial"/>
          <w:bCs/>
          <w:sz w:val="22"/>
          <w:szCs w:val="22"/>
        </w:rPr>
        <w:t xml:space="preserve">’ to minimize suspension points. </w:t>
      </w:r>
    </w:p>
    <w:p w14:paraId="1341D8AF" w14:textId="77777777" w:rsidR="00456411" w:rsidRPr="00D2471D" w:rsidRDefault="00456411" w:rsidP="00456411">
      <w:pPr>
        <w:tabs>
          <w:tab w:val="num" w:pos="1656"/>
        </w:tabs>
        <w:ind w:left="1656"/>
        <w:rPr>
          <w:rFonts w:ascii="Arial" w:hAnsi="Arial" w:cs="Arial"/>
          <w:bCs/>
          <w:sz w:val="22"/>
          <w:szCs w:val="22"/>
        </w:rPr>
      </w:pPr>
    </w:p>
    <w:p w14:paraId="60226FD7" w14:textId="77777777" w:rsidR="00456411" w:rsidRPr="00D2471D" w:rsidRDefault="00456411" w:rsidP="00456411">
      <w:pPr>
        <w:numPr>
          <w:ilvl w:val="0"/>
          <w:numId w:val="7"/>
        </w:numPr>
        <w:ind w:hanging="396"/>
        <w:rPr>
          <w:rFonts w:ascii="Arial" w:hAnsi="Arial" w:cs="Arial"/>
          <w:bCs/>
          <w:sz w:val="22"/>
          <w:szCs w:val="22"/>
        </w:rPr>
      </w:pPr>
      <w:r w:rsidRPr="00D2471D">
        <w:rPr>
          <w:rFonts w:ascii="Arial" w:hAnsi="Arial" w:cs="Arial"/>
          <w:bCs/>
          <w:sz w:val="22"/>
          <w:szCs w:val="22"/>
        </w:rPr>
        <w:t>Suspension hardware shall be aircraft cable</w:t>
      </w:r>
      <w:r>
        <w:rPr>
          <w:rFonts w:ascii="Arial" w:hAnsi="Arial" w:cs="Arial"/>
          <w:bCs/>
          <w:sz w:val="22"/>
          <w:szCs w:val="22"/>
        </w:rPr>
        <w:t xml:space="preserve"> or rigid stem</w:t>
      </w:r>
      <w:r w:rsidRPr="00D2471D">
        <w:rPr>
          <w:rFonts w:ascii="Arial" w:hAnsi="Arial" w:cs="Arial"/>
          <w:bCs/>
          <w:sz w:val="22"/>
          <w:szCs w:val="22"/>
        </w:rPr>
        <w:t>.</w:t>
      </w:r>
    </w:p>
    <w:p w14:paraId="242962C6" w14:textId="77777777" w:rsidR="00456411" w:rsidRPr="00D2471D" w:rsidRDefault="00456411" w:rsidP="00456411">
      <w:pPr>
        <w:tabs>
          <w:tab w:val="num" w:pos="1656"/>
        </w:tabs>
        <w:ind w:left="1656"/>
        <w:rPr>
          <w:rFonts w:ascii="Arial" w:hAnsi="Arial" w:cs="Arial"/>
          <w:bCs/>
          <w:sz w:val="22"/>
          <w:szCs w:val="22"/>
        </w:rPr>
      </w:pPr>
    </w:p>
    <w:p w14:paraId="62BF0D56" w14:textId="77777777" w:rsidR="00456411" w:rsidRPr="00D2471D" w:rsidRDefault="00456411" w:rsidP="00456411">
      <w:pPr>
        <w:numPr>
          <w:ilvl w:val="0"/>
          <w:numId w:val="7"/>
        </w:numPr>
        <w:ind w:hanging="396"/>
        <w:rPr>
          <w:rFonts w:ascii="Arial" w:hAnsi="Arial" w:cs="Arial"/>
          <w:bCs/>
          <w:sz w:val="22"/>
          <w:szCs w:val="22"/>
        </w:rPr>
      </w:pPr>
      <w:r w:rsidRPr="00D2471D">
        <w:rPr>
          <w:rFonts w:ascii="Arial" w:hAnsi="Arial" w:cs="Arial"/>
          <w:bCs/>
          <w:sz w:val="22"/>
          <w:szCs w:val="22"/>
        </w:rPr>
        <w:t xml:space="preserve">The maximum weight of the luminaire shall be </w:t>
      </w:r>
      <w:r>
        <w:rPr>
          <w:rFonts w:ascii="Arial" w:hAnsi="Arial" w:cs="Arial"/>
          <w:bCs/>
          <w:sz w:val="22"/>
          <w:szCs w:val="22"/>
        </w:rPr>
        <w:t>7</w:t>
      </w:r>
      <w:r w:rsidRPr="00D2471D">
        <w:rPr>
          <w:rFonts w:ascii="Arial" w:hAnsi="Arial" w:cs="Arial"/>
          <w:bCs/>
          <w:sz w:val="22"/>
          <w:szCs w:val="22"/>
        </w:rPr>
        <w:t xml:space="preserve"> lbs/ft.</w:t>
      </w:r>
    </w:p>
    <w:p w14:paraId="566F7A0D" w14:textId="77777777" w:rsidR="00456411" w:rsidRPr="00D2471D" w:rsidRDefault="00456411" w:rsidP="00456411">
      <w:pPr>
        <w:tabs>
          <w:tab w:val="num" w:pos="1656"/>
        </w:tabs>
        <w:ind w:left="1656"/>
        <w:rPr>
          <w:rFonts w:ascii="Arial" w:hAnsi="Arial" w:cs="Arial"/>
          <w:bCs/>
          <w:sz w:val="22"/>
          <w:szCs w:val="22"/>
        </w:rPr>
      </w:pPr>
    </w:p>
    <w:p w14:paraId="0DAA2E73" w14:textId="77777777" w:rsidR="00456411" w:rsidRPr="00D2471D" w:rsidRDefault="00456411" w:rsidP="00456411">
      <w:pPr>
        <w:numPr>
          <w:ilvl w:val="0"/>
          <w:numId w:val="7"/>
        </w:numPr>
        <w:ind w:hanging="396"/>
        <w:rPr>
          <w:rFonts w:ascii="Arial" w:hAnsi="Arial" w:cs="Arial"/>
          <w:bCs/>
          <w:sz w:val="22"/>
          <w:szCs w:val="22"/>
        </w:rPr>
      </w:pPr>
      <w:r w:rsidRPr="00D2471D">
        <w:rPr>
          <w:rFonts w:ascii="Arial" w:hAnsi="Arial" w:cs="Arial"/>
          <w:bCs/>
          <w:sz w:val="22"/>
          <w:szCs w:val="22"/>
        </w:rPr>
        <w:t>The housing shall meet the requirements for NEMA/UL dry/damp location and be UL listed.</w:t>
      </w:r>
    </w:p>
    <w:p w14:paraId="54C4B091" w14:textId="77777777" w:rsidR="00456411" w:rsidRPr="00D2471D" w:rsidRDefault="00456411" w:rsidP="00456411">
      <w:pPr>
        <w:tabs>
          <w:tab w:val="num" w:pos="1656"/>
        </w:tabs>
        <w:ind w:left="1656"/>
        <w:rPr>
          <w:rFonts w:ascii="Arial" w:hAnsi="Arial" w:cs="Arial"/>
          <w:bCs/>
          <w:sz w:val="22"/>
          <w:szCs w:val="22"/>
        </w:rPr>
      </w:pPr>
    </w:p>
    <w:p w14:paraId="18B68CC2" w14:textId="77777777" w:rsidR="00456411" w:rsidRPr="00A24D3D" w:rsidRDefault="00456411" w:rsidP="00456411">
      <w:pPr>
        <w:numPr>
          <w:ilvl w:val="0"/>
          <w:numId w:val="7"/>
        </w:numPr>
        <w:ind w:hanging="396"/>
        <w:rPr>
          <w:rFonts w:ascii="Arial" w:hAnsi="Arial" w:cs="Arial"/>
          <w:bCs/>
          <w:sz w:val="22"/>
          <w:szCs w:val="22"/>
        </w:rPr>
      </w:pPr>
      <w:r w:rsidRPr="00D2471D">
        <w:rPr>
          <w:rFonts w:ascii="Arial" w:hAnsi="Arial" w:cs="Arial"/>
          <w:bCs/>
          <w:sz w:val="22"/>
          <w:szCs w:val="22"/>
        </w:rPr>
        <w:t>Luminaire to include standard 1% 0-10V dimming driver and options for DALI 2.0.</w:t>
      </w:r>
    </w:p>
    <w:p w14:paraId="2E42BF67" w14:textId="77777777" w:rsidR="00456411" w:rsidRPr="00D2471D" w:rsidRDefault="00456411" w:rsidP="00456411">
      <w:pPr>
        <w:tabs>
          <w:tab w:val="num" w:pos="1656"/>
        </w:tabs>
        <w:ind w:left="1656"/>
        <w:rPr>
          <w:rFonts w:ascii="Arial" w:hAnsi="Arial" w:cs="Arial"/>
          <w:bCs/>
          <w:sz w:val="22"/>
          <w:szCs w:val="22"/>
        </w:rPr>
      </w:pPr>
      <w:r w:rsidRPr="00D2471D">
        <w:rPr>
          <w:rFonts w:ascii="Arial" w:hAnsi="Arial" w:cs="Arial"/>
          <w:bCs/>
          <w:sz w:val="22"/>
          <w:szCs w:val="22"/>
        </w:rPr>
        <w:t xml:space="preserve">  </w:t>
      </w:r>
    </w:p>
    <w:p w14:paraId="51B58C7D" w14:textId="77777777" w:rsidR="00456411" w:rsidRPr="00D2471D" w:rsidRDefault="00456411" w:rsidP="00456411">
      <w:pPr>
        <w:pStyle w:val="ListParagraph"/>
        <w:numPr>
          <w:ilvl w:val="0"/>
          <w:numId w:val="7"/>
        </w:numPr>
        <w:ind w:hanging="396"/>
        <w:rPr>
          <w:rFonts w:ascii="Arial" w:hAnsi="Arial" w:cs="Arial"/>
          <w:bCs/>
          <w:sz w:val="22"/>
          <w:szCs w:val="22"/>
        </w:rPr>
      </w:pPr>
      <w:r w:rsidRPr="00D2471D">
        <w:rPr>
          <w:rFonts w:ascii="Arial" w:hAnsi="Arial" w:cs="Arial"/>
          <w:bCs/>
          <w:sz w:val="22"/>
          <w:szCs w:val="22"/>
        </w:rPr>
        <w:t>Luminaire shall be constructed such that driver may be replaced or repaired without the replacement of the whole fixture.</w:t>
      </w:r>
    </w:p>
    <w:p w14:paraId="3CDB687C" w14:textId="77777777" w:rsidR="00456411" w:rsidRPr="00D2471D" w:rsidRDefault="00456411" w:rsidP="00456411">
      <w:pPr>
        <w:ind w:left="1296"/>
        <w:rPr>
          <w:rFonts w:ascii="Arial" w:hAnsi="Arial" w:cs="Arial"/>
          <w:bCs/>
          <w:sz w:val="22"/>
          <w:szCs w:val="22"/>
        </w:rPr>
      </w:pP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p>
    <w:p w14:paraId="4844250E" w14:textId="77777777" w:rsidR="00456411" w:rsidRPr="00D2471D" w:rsidRDefault="00456411" w:rsidP="00456411">
      <w:pPr>
        <w:pStyle w:val="Heading212ptBlack"/>
        <w:numPr>
          <w:ilvl w:val="0"/>
          <w:numId w:val="4"/>
        </w:numPr>
        <w:tabs>
          <w:tab w:val="clear" w:pos="1365"/>
          <w:tab w:val="num" w:pos="1440"/>
        </w:tabs>
        <w:ind w:left="1440"/>
        <w:rPr>
          <w:rFonts w:ascii="Arial" w:hAnsi="Arial" w:cs="Arial"/>
          <w:b w:val="0"/>
          <w:color w:val="auto"/>
          <w:sz w:val="22"/>
          <w:szCs w:val="22"/>
        </w:rPr>
      </w:pPr>
      <w:r w:rsidRPr="00D2471D">
        <w:rPr>
          <w:rFonts w:ascii="Arial" w:hAnsi="Arial" w:cs="Arial"/>
          <w:b w:val="0"/>
          <w:color w:val="auto"/>
          <w:sz w:val="22"/>
          <w:szCs w:val="22"/>
        </w:rPr>
        <w:t>Materials</w:t>
      </w:r>
    </w:p>
    <w:p w14:paraId="794E52EA" w14:textId="77777777" w:rsidR="00456411" w:rsidRDefault="00456411" w:rsidP="00456411">
      <w:pPr>
        <w:pStyle w:val="Heading212ptBlack"/>
        <w:numPr>
          <w:ilvl w:val="0"/>
          <w:numId w:val="8"/>
        </w:numPr>
        <w:rPr>
          <w:rFonts w:ascii="Arial" w:hAnsi="Arial" w:cs="Arial"/>
          <w:b w:val="0"/>
          <w:color w:val="auto"/>
          <w:sz w:val="22"/>
          <w:szCs w:val="22"/>
        </w:rPr>
      </w:pPr>
      <w:r>
        <w:rPr>
          <w:rFonts w:ascii="Arial" w:hAnsi="Arial" w:cs="Arial"/>
          <w:b w:val="0"/>
          <w:color w:val="auto"/>
          <w:sz w:val="22"/>
          <w:szCs w:val="22"/>
        </w:rPr>
        <w:t>Fixture shall utilize extruded 6063 aluminum housing.</w:t>
      </w:r>
    </w:p>
    <w:p w14:paraId="4CCFCA20" w14:textId="77777777" w:rsidR="00456411" w:rsidRDefault="00456411" w:rsidP="00456411">
      <w:pPr>
        <w:pStyle w:val="Heading212ptBlack"/>
        <w:numPr>
          <w:ilvl w:val="0"/>
          <w:numId w:val="8"/>
        </w:numPr>
        <w:rPr>
          <w:rFonts w:ascii="Arial" w:hAnsi="Arial" w:cs="Arial"/>
          <w:b w:val="0"/>
          <w:color w:val="auto"/>
          <w:sz w:val="22"/>
          <w:szCs w:val="22"/>
        </w:rPr>
      </w:pPr>
      <w:r>
        <w:rPr>
          <w:rFonts w:ascii="Arial" w:hAnsi="Arial" w:cs="Arial"/>
          <w:b w:val="0"/>
          <w:color w:val="auto"/>
          <w:sz w:val="22"/>
          <w:szCs w:val="22"/>
        </w:rPr>
        <w:t>Sound dampening acoustical substrate shall meet all following requirements:</w:t>
      </w:r>
    </w:p>
    <w:p w14:paraId="5A8A15D9" w14:textId="77777777" w:rsidR="00456411" w:rsidRDefault="00456411" w:rsidP="00456411">
      <w:pPr>
        <w:pStyle w:val="Heading212ptBlack"/>
        <w:numPr>
          <w:ilvl w:val="1"/>
          <w:numId w:val="8"/>
        </w:numPr>
        <w:rPr>
          <w:rFonts w:ascii="Arial" w:hAnsi="Arial" w:cs="Arial"/>
          <w:b w:val="0"/>
          <w:color w:val="auto"/>
          <w:sz w:val="22"/>
          <w:szCs w:val="22"/>
        </w:rPr>
      </w:pPr>
      <w:r>
        <w:rPr>
          <w:rFonts w:ascii="Arial" w:hAnsi="Arial" w:cs="Arial"/>
          <w:b w:val="0"/>
          <w:color w:val="auto"/>
          <w:sz w:val="22"/>
          <w:szCs w:val="22"/>
        </w:rPr>
        <w:t>Constructed from 100% Recyclable Polyester P.E.T</w:t>
      </w:r>
      <w:r w:rsidRPr="00D2471D">
        <w:rPr>
          <w:rFonts w:ascii="Arial" w:hAnsi="Arial" w:cs="Arial"/>
          <w:b w:val="0"/>
          <w:color w:val="auto"/>
          <w:sz w:val="22"/>
          <w:szCs w:val="22"/>
        </w:rPr>
        <w:t>.</w:t>
      </w:r>
    </w:p>
    <w:p w14:paraId="7E751911" w14:textId="77777777" w:rsidR="00456411" w:rsidRDefault="00456411" w:rsidP="00456411">
      <w:pPr>
        <w:pStyle w:val="Heading212ptBlack"/>
        <w:numPr>
          <w:ilvl w:val="1"/>
          <w:numId w:val="8"/>
        </w:numPr>
        <w:rPr>
          <w:rFonts w:ascii="Arial" w:hAnsi="Arial" w:cs="Arial"/>
          <w:b w:val="0"/>
          <w:color w:val="auto"/>
          <w:sz w:val="22"/>
          <w:szCs w:val="22"/>
        </w:rPr>
      </w:pPr>
      <w:r>
        <w:rPr>
          <w:rFonts w:ascii="Arial" w:hAnsi="Arial" w:cs="Arial"/>
          <w:b w:val="0"/>
          <w:color w:val="auto"/>
          <w:sz w:val="22"/>
          <w:szCs w:val="22"/>
        </w:rPr>
        <w:t>Have a minimum thickness of 12mm</w:t>
      </w:r>
    </w:p>
    <w:p w14:paraId="6D4FAF50" w14:textId="77777777" w:rsidR="00456411" w:rsidRDefault="00456411" w:rsidP="00456411">
      <w:pPr>
        <w:pStyle w:val="Heading212ptBlack"/>
        <w:numPr>
          <w:ilvl w:val="1"/>
          <w:numId w:val="8"/>
        </w:numPr>
        <w:rPr>
          <w:rFonts w:ascii="Arial" w:hAnsi="Arial" w:cs="Arial"/>
          <w:b w:val="0"/>
          <w:color w:val="auto"/>
          <w:sz w:val="22"/>
          <w:szCs w:val="22"/>
        </w:rPr>
      </w:pPr>
      <w:r>
        <w:rPr>
          <w:rFonts w:ascii="Arial" w:hAnsi="Arial" w:cs="Arial"/>
          <w:b w:val="0"/>
          <w:color w:val="auto"/>
          <w:sz w:val="22"/>
          <w:szCs w:val="22"/>
        </w:rPr>
        <w:t>ASTM E84 Class A fire testing</w:t>
      </w:r>
    </w:p>
    <w:p w14:paraId="25057FEF" w14:textId="77777777" w:rsidR="00456411" w:rsidRDefault="00456411" w:rsidP="00456411">
      <w:pPr>
        <w:pStyle w:val="Heading212ptBlack"/>
        <w:numPr>
          <w:ilvl w:val="1"/>
          <w:numId w:val="8"/>
        </w:numPr>
        <w:rPr>
          <w:rFonts w:ascii="Arial" w:hAnsi="Arial" w:cs="Arial"/>
          <w:b w:val="0"/>
          <w:color w:val="auto"/>
          <w:sz w:val="22"/>
          <w:szCs w:val="22"/>
        </w:rPr>
      </w:pPr>
      <w:r>
        <w:rPr>
          <w:rFonts w:ascii="Arial" w:hAnsi="Arial" w:cs="Arial"/>
          <w:b w:val="0"/>
          <w:color w:val="auto"/>
          <w:sz w:val="22"/>
          <w:szCs w:val="22"/>
        </w:rPr>
        <w:t xml:space="preserve">Red List Free or Green Tag Certified environmental labels </w:t>
      </w:r>
    </w:p>
    <w:p w14:paraId="5F09AEA4" w14:textId="77777777" w:rsidR="00456411" w:rsidRDefault="00456411" w:rsidP="00456411">
      <w:pPr>
        <w:numPr>
          <w:ilvl w:val="0"/>
          <w:numId w:val="8"/>
        </w:numPr>
        <w:rPr>
          <w:rFonts w:ascii="Arial" w:hAnsi="Arial" w:cs="Arial"/>
          <w:bCs/>
          <w:sz w:val="22"/>
          <w:szCs w:val="22"/>
        </w:rPr>
      </w:pPr>
      <w:r>
        <w:rPr>
          <w:rFonts w:ascii="Arial" w:hAnsi="Arial" w:cs="Arial"/>
          <w:bCs/>
          <w:sz w:val="22"/>
          <w:szCs w:val="22"/>
        </w:rPr>
        <w:t>End caps shall be constructed of the following material (select one)</w:t>
      </w:r>
    </w:p>
    <w:p w14:paraId="117DB9F9" w14:textId="77777777" w:rsidR="00456411" w:rsidRDefault="00456411" w:rsidP="00456411">
      <w:pPr>
        <w:numPr>
          <w:ilvl w:val="1"/>
          <w:numId w:val="8"/>
        </w:numPr>
        <w:rPr>
          <w:rFonts w:ascii="Arial" w:hAnsi="Arial" w:cs="Arial"/>
          <w:bCs/>
          <w:sz w:val="22"/>
          <w:szCs w:val="22"/>
        </w:rPr>
      </w:pPr>
      <w:r>
        <w:rPr>
          <w:rFonts w:ascii="Arial" w:hAnsi="Arial" w:cs="Arial"/>
          <w:bCs/>
          <w:sz w:val="22"/>
          <w:szCs w:val="22"/>
        </w:rPr>
        <w:t>Matching PET acoustical substrate</w:t>
      </w:r>
    </w:p>
    <w:p w14:paraId="1F544A9E" w14:textId="77777777" w:rsidR="00456411" w:rsidRDefault="00456411" w:rsidP="00456411">
      <w:pPr>
        <w:numPr>
          <w:ilvl w:val="1"/>
          <w:numId w:val="8"/>
        </w:numPr>
        <w:rPr>
          <w:rFonts w:ascii="Arial" w:hAnsi="Arial" w:cs="Arial"/>
          <w:bCs/>
          <w:sz w:val="22"/>
          <w:szCs w:val="22"/>
        </w:rPr>
      </w:pPr>
      <w:r>
        <w:rPr>
          <w:rFonts w:ascii="Arial" w:hAnsi="Arial" w:cs="Arial"/>
          <w:bCs/>
          <w:sz w:val="22"/>
          <w:szCs w:val="22"/>
        </w:rPr>
        <w:t>Precision cut powder coated steel</w:t>
      </w:r>
    </w:p>
    <w:p w14:paraId="7FBF5BF9" w14:textId="08967275" w:rsidR="00456411" w:rsidRPr="002D31CB" w:rsidRDefault="00456411" w:rsidP="00456411">
      <w:pPr>
        <w:numPr>
          <w:ilvl w:val="1"/>
          <w:numId w:val="8"/>
        </w:numPr>
        <w:rPr>
          <w:rFonts w:ascii="Arial" w:hAnsi="Arial" w:cs="Arial"/>
          <w:sz w:val="22"/>
          <w:szCs w:val="22"/>
        </w:rPr>
      </w:pPr>
      <w:r w:rsidRPr="002D31CB">
        <w:rPr>
          <w:rFonts w:ascii="Arial" w:hAnsi="Arial" w:cs="Arial"/>
          <w:bCs/>
          <w:sz w:val="22"/>
          <w:szCs w:val="22"/>
        </w:rPr>
        <w:t xml:space="preserve">Natural wood </w:t>
      </w:r>
      <w:r w:rsidR="00A21BFB">
        <w:rPr>
          <w:rFonts w:ascii="Arial" w:hAnsi="Arial" w:cs="Arial"/>
          <w:bCs/>
          <w:sz w:val="22"/>
          <w:szCs w:val="22"/>
        </w:rPr>
        <w:t>veneer</w:t>
      </w:r>
    </w:p>
    <w:p w14:paraId="6B3851B8" w14:textId="77777777" w:rsidR="00456411" w:rsidRPr="00D40E04" w:rsidRDefault="00456411" w:rsidP="00456411">
      <w:pPr>
        <w:pStyle w:val="Heading3"/>
        <w:numPr>
          <w:ilvl w:val="0"/>
          <w:numId w:val="8"/>
        </w:numPr>
        <w:spacing w:before="120"/>
        <w:rPr>
          <w:rFonts w:ascii="Arial" w:hAnsi="Arial" w:cs="Arial"/>
          <w:b w:val="0"/>
          <w:bCs/>
          <w:szCs w:val="22"/>
        </w:rPr>
      </w:pPr>
      <w:r w:rsidRPr="00D40E04">
        <w:rPr>
          <w:rFonts w:ascii="Arial" w:hAnsi="Arial" w:cs="Arial"/>
          <w:b w:val="0"/>
          <w:bCs/>
          <w:szCs w:val="22"/>
        </w:rPr>
        <w:t>Lens shall be acrylic</w:t>
      </w:r>
      <w:r>
        <w:rPr>
          <w:rFonts w:ascii="Arial" w:hAnsi="Arial" w:cs="Arial"/>
          <w:b w:val="0"/>
          <w:bCs/>
          <w:szCs w:val="22"/>
        </w:rPr>
        <w:t xml:space="preserve"> or polycarbonate</w:t>
      </w:r>
      <w:r w:rsidRPr="00D40E04">
        <w:rPr>
          <w:rFonts w:ascii="Arial" w:hAnsi="Arial" w:cs="Arial"/>
          <w:b w:val="0"/>
          <w:bCs/>
          <w:szCs w:val="22"/>
        </w:rPr>
        <w:t>.  High resistance to yellowing and other changes due to aging, exposure to heat, and UV radiation.</w:t>
      </w:r>
    </w:p>
    <w:p w14:paraId="6AA40032" w14:textId="77777777" w:rsidR="00456411" w:rsidRPr="00D2471D" w:rsidRDefault="00456411" w:rsidP="00456411">
      <w:pPr>
        <w:rPr>
          <w:rFonts w:ascii="Arial" w:hAnsi="Arial" w:cs="Arial"/>
          <w:sz w:val="22"/>
          <w:szCs w:val="22"/>
        </w:rPr>
      </w:pPr>
    </w:p>
    <w:p w14:paraId="30A85DD9" w14:textId="77777777" w:rsidR="00456411" w:rsidRPr="00D2471D" w:rsidRDefault="00456411" w:rsidP="00456411">
      <w:pPr>
        <w:pStyle w:val="Heading212ptBlack"/>
        <w:numPr>
          <w:ilvl w:val="0"/>
          <w:numId w:val="4"/>
        </w:numPr>
        <w:tabs>
          <w:tab w:val="clear" w:pos="1365"/>
          <w:tab w:val="num" w:pos="1440"/>
        </w:tabs>
        <w:ind w:left="1440"/>
        <w:rPr>
          <w:rFonts w:ascii="Arial" w:hAnsi="Arial" w:cs="Arial"/>
          <w:b w:val="0"/>
          <w:color w:val="auto"/>
          <w:sz w:val="22"/>
          <w:szCs w:val="22"/>
        </w:rPr>
      </w:pPr>
      <w:r w:rsidRPr="00D2471D">
        <w:rPr>
          <w:rFonts w:ascii="Arial" w:hAnsi="Arial" w:cs="Arial"/>
          <w:b w:val="0"/>
          <w:color w:val="auto"/>
          <w:sz w:val="22"/>
          <w:szCs w:val="22"/>
        </w:rPr>
        <w:t>Connected Sensors and Controls</w:t>
      </w:r>
    </w:p>
    <w:p w14:paraId="462525F3" w14:textId="77777777" w:rsidR="00456411" w:rsidRDefault="00456411" w:rsidP="00456411">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Product: WaveLinx Integrated Sensor [WAA][WAB]</w:t>
      </w:r>
      <w:r>
        <w:rPr>
          <w:rStyle w:val="normaltextrun"/>
          <w:rFonts w:ascii="Arial" w:eastAsiaTheme="majorEastAsia" w:hAnsi="Arial" w:cs="Arial"/>
          <w:sz w:val="22"/>
          <w:szCs w:val="22"/>
        </w:rPr>
        <w:t>.</w:t>
      </w:r>
    </w:p>
    <w:p w14:paraId="1A2DA622" w14:textId="77777777" w:rsidR="00456411" w:rsidRPr="00D2471D" w:rsidRDefault="00456411" w:rsidP="00456411">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 xml:space="preserve">Luminaire shall include an integrated sensor providing Luminaire Level Lighting Controls.  </w:t>
      </w:r>
    </w:p>
    <w:p w14:paraId="644B2B6F" w14:textId="77777777" w:rsidR="00456411" w:rsidRDefault="00456411" w:rsidP="00456411">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D2471D">
        <w:rPr>
          <w:rStyle w:val="normaltextrun"/>
          <w:rFonts w:ascii="Arial" w:eastAsiaTheme="majorEastAsia" w:hAnsi="Arial" w:cs="Arial"/>
          <w:sz w:val="22"/>
          <w:szCs w:val="22"/>
        </w:rPr>
        <w:t>Luminaire sensor shall control ON/OFF/DIM of the luminaire via wireless control</w:t>
      </w:r>
      <w:r>
        <w:rPr>
          <w:rStyle w:val="normaltextrun"/>
          <w:rFonts w:ascii="Arial" w:eastAsiaTheme="majorEastAsia" w:hAnsi="Arial" w:cs="Arial"/>
          <w:sz w:val="22"/>
          <w:szCs w:val="22"/>
        </w:rPr>
        <w:t>.</w:t>
      </w:r>
    </w:p>
    <w:p w14:paraId="32CE2D4C" w14:textId="77777777" w:rsidR="00456411" w:rsidRDefault="00456411" w:rsidP="00456411">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A14F1B">
        <w:rPr>
          <w:rStyle w:val="normaltextrun"/>
          <w:rFonts w:ascii="Arial" w:eastAsiaTheme="majorEastAsia" w:hAnsi="Arial" w:cs="Arial"/>
          <w:sz w:val="22"/>
          <w:szCs w:val="22"/>
        </w:rPr>
        <w:lastRenderedPageBreak/>
        <w:t>Luminaire Integrated Sensor shall provide occupancy, daylighting and wireless control of the luminair</w:t>
      </w:r>
      <w:r w:rsidRPr="00F351AD">
        <w:rPr>
          <w:rStyle w:val="normaltextrun"/>
          <w:rFonts w:ascii="Arial" w:eastAsiaTheme="majorEastAsia" w:hAnsi="Arial" w:cs="Arial"/>
          <w:sz w:val="22"/>
          <w:szCs w:val="22"/>
        </w:rPr>
        <w:t>e</w:t>
      </w:r>
      <w:r>
        <w:rPr>
          <w:rStyle w:val="normaltextrun"/>
          <w:rFonts w:ascii="Arial" w:eastAsiaTheme="majorEastAsia" w:hAnsi="Arial" w:cs="Arial"/>
          <w:sz w:val="22"/>
          <w:szCs w:val="22"/>
        </w:rPr>
        <w:t>.</w:t>
      </w:r>
    </w:p>
    <w:p w14:paraId="2AAC8CA2" w14:textId="77777777" w:rsidR="00456411" w:rsidRDefault="00456411" w:rsidP="00456411">
      <w:pPr>
        <w:pStyle w:val="paragraph"/>
        <w:tabs>
          <w:tab w:val="left" w:pos="1710"/>
        </w:tabs>
        <w:spacing w:before="0" w:beforeAutospacing="0" w:after="0" w:afterAutospacing="0"/>
        <w:textAlignment w:val="baseline"/>
        <w:rPr>
          <w:rStyle w:val="normaltextrun"/>
          <w:rFonts w:ascii="Arial" w:eastAsiaTheme="majorEastAsia" w:hAnsi="Arial" w:cs="Arial"/>
          <w:sz w:val="22"/>
          <w:szCs w:val="22"/>
        </w:rPr>
      </w:pPr>
    </w:p>
    <w:p w14:paraId="389BFC64" w14:textId="77777777" w:rsidR="00456411" w:rsidRPr="00D2471D" w:rsidRDefault="00456411" w:rsidP="00456411">
      <w:pPr>
        <w:pStyle w:val="paragraph"/>
        <w:numPr>
          <w:ilvl w:val="1"/>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Pr>
          <w:rStyle w:val="normaltextrun"/>
          <w:rFonts w:ascii="Arial" w:eastAsiaTheme="majorEastAsia" w:hAnsi="Arial" w:cs="Arial"/>
          <w:sz w:val="22"/>
          <w:szCs w:val="22"/>
        </w:rPr>
        <w:t>Sensing mechanism:</w:t>
      </w:r>
    </w:p>
    <w:p w14:paraId="532E647D" w14:textId="77777777" w:rsidR="00456411" w:rsidRPr="00D2471D" w:rsidRDefault="00456411" w:rsidP="00456411"/>
    <w:p w14:paraId="35D1F949" w14:textId="77777777" w:rsidR="00456411" w:rsidRPr="00D2471D" w:rsidRDefault="00456411" w:rsidP="00456411">
      <w:pPr>
        <w:pStyle w:val="paragraph"/>
        <w:numPr>
          <w:ilvl w:val="0"/>
          <w:numId w:val="17"/>
        </w:numPr>
        <w:spacing w:before="0" w:beforeAutospacing="0" w:after="0" w:afterAutospacing="0"/>
        <w:textAlignment w:val="baseline"/>
        <w:rPr>
          <w:rStyle w:val="normaltextrun"/>
          <w:rFonts w:ascii="Arial" w:eastAsiaTheme="majorEastAsia" w:hAnsi="Arial" w:cs="Arial"/>
        </w:rPr>
      </w:pPr>
      <w:r w:rsidRPr="00D2471D">
        <w:rPr>
          <w:rStyle w:val="normaltextrun"/>
          <w:rFonts w:ascii="Arial" w:eastAsiaTheme="majorEastAsia" w:hAnsi="Arial" w:cs="Arial"/>
          <w:sz w:val="22"/>
          <w:szCs w:val="22"/>
        </w:rPr>
        <w:t>[Infrared]: Utilize multiple segmented lens, with internal grooves to eliminate dust and residue build-up.</w:t>
      </w:r>
      <w:r w:rsidRPr="00D2471D">
        <w:rPr>
          <w:rStyle w:val="normaltextrun"/>
          <w:rFonts w:eastAsiaTheme="majorEastAsia"/>
        </w:rPr>
        <w:t> </w:t>
      </w:r>
    </w:p>
    <w:p w14:paraId="5355323F" w14:textId="77777777" w:rsidR="00456411" w:rsidRPr="00D2471D" w:rsidRDefault="00456411" w:rsidP="00456411">
      <w:pPr>
        <w:pStyle w:val="paragraph"/>
        <w:numPr>
          <w:ilvl w:val="0"/>
          <w:numId w:val="17"/>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[Daylight]: Utilize integrated daylight sensor to provide closed loop daylight dimming control.  Each WaveLinx Integrated Sensor provides an individual daylight dimming zone to provide highly accurate daylight levels at the work surface throughout the entire space.</w:t>
      </w:r>
      <w:r w:rsidRPr="00D2471D">
        <w:rPr>
          <w:rStyle w:val="eop"/>
          <w:rFonts w:ascii="Arial" w:hAnsi="Arial" w:cs="Arial"/>
          <w:sz w:val="22"/>
          <w:szCs w:val="22"/>
        </w:rPr>
        <w:t> </w:t>
      </w:r>
    </w:p>
    <w:p w14:paraId="067574BB" w14:textId="77777777" w:rsidR="00456411" w:rsidRPr="00D2471D" w:rsidRDefault="00456411" w:rsidP="00456411">
      <w:pPr>
        <w:pStyle w:val="paragraph"/>
        <w:numPr>
          <w:ilvl w:val="0"/>
          <w:numId w:val="17"/>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[Location]:  Utilize additional internal Bluetooth radio capable of offering Real Time Location Services (RTLS) – IoT Software Upgrade Required</w:t>
      </w:r>
      <w:r>
        <w:rPr>
          <w:rStyle w:val="normaltextrun"/>
          <w:rFonts w:ascii="Arial" w:eastAsiaTheme="majorEastAsia" w:hAnsi="Arial" w:cs="Arial"/>
          <w:sz w:val="22"/>
          <w:szCs w:val="22"/>
        </w:rPr>
        <w:t>.</w:t>
      </w:r>
      <w:r w:rsidRPr="00D2471D">
        <w:rPr>
          <w:rStyle w:val="eop"/>
          <w:rFonts w:ascii="Arial" w:hAnsi="Arial" w:cs="Arial"/>
          <w:sz w:val="22"/>
          <w:szCs w:val="22"/>
        </w:rPr>
        <w:t> </w:t>
      </w:r>
    </w:p>
    <w:p w14:paraId="630BD53E" w14:textId="77777777" w:rsidR="00456411" w:rsidRPr="00D2471D" w:rsidRDefault="00456411" w:rsidP="00456411">
      <w:pPr>
        <w:pStyle w:val="paragraph"/>
        <w:numPr>
          <w:ilvl w:val="1"/>
          <w:numId w:val="31"/>
        </w:numPr>
        <w:tabs>
          <w:tab w:val="left" w:pos="1710"/>
        </w:tabs>
        <w:spacing w:before="0" w:beforeAutospacing="0" w:after="0" w:afterAutospacing="0"/>
        <w:textAlignment w:val="baseline"/>
        <w:rPr>
          <w:rStyle w:val="normaltextrun"/>
          <w:rFonts w:eastAsiaTheme="majorEastAsia"/>
        </w:rPr>
      </w:pPr>
      <w:r w:rsidRPr="00D2471D">
        <w:rPr>
          <w:rStyle w:val="normaltextrun"/>
          <w:rFonts w:ascii="Arial" w:eastAsiaTheme="majorEastAsia" w:hAnsi="Arial" w:cs="Arial"/>
          <w:sz w:val="22"/>
          <w:szCs w:val="22"/>
        </w:rPr>
        <w:t>Power failure memory:</w:t>
      </w:r>
      <w:r w:rsidRPr="00D2471D">
        <w:rPr>
          <w:rStyle w:val="normaltextrun"/>
          <w:rFonts w:eastAsiaTheme="majorEastAsia"/>
        </w:rPr>
        <w:t> </w:t>
      </w:r>
    </w:p>
    <w:p w14:paraId="580084E9" w14:textId="77777777" w:rsidR="00456411" w:rsidRPr="00D2471D" w:rsidRDefault="00456411" w:rsidP="00456411">
      <w:pPr>
        <w:pStyle w:val="paragraph"/>
        <w:numPr>
          <w:ilvl w:val="0"/>
          <w:numId w:val="17"/>
        </w:numPr>
        <w:spacing w:before="0" w:beforeAutospacing="0" w:after="0" w:afterAutospacing="0"/>
        <w:textAlignment w:val="baseline"/>
        <w:rPr>
          <w:rStyle w:val="normaltextrun"/>
          <w:rFonts w:eastAsiaTheme="majorEastAsia"/>
        </w:rPr>
      </w:pPr>
      <w:r w:rsidRPr="00D2471D">
        <w:rPr>
          <w:rStyle w:val="normaltextrun"/>
          <w:rFonts w:ascii="Arial" w:eastAsiaTheme="majorEastAsia" w:hAnsi="Arial" w:cs="Arial"/>
          <w:sz w:val="22"/>
          <w:szCs w:val="22"/>
        </w:rPr>
        <w:t>Controls incorporate non-volatile memory.  Settings and parameters saved in protected memory shall not be lost should power be interrupted and subsequently restored.</w:t>
      </w:r>
      <w:r w:rsidRPr="00D2471D">
        <w:rPr>
          <w:rStyle w:val="normaltextrun"/>
          <w:rFonts w:eastAsiaTheme="majorEastAsia"/>
        </w:rPr>
        <w:t> </w:t>
      </w:r>
    </w:p>
    <w:p w14:paraId="26F7D33C" w14:textId="77777777" w:rsidR="00456411" w:rsidRDefault="00456411" w:rsidP="00456411">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A14F1B">
        <w:rPr>
          <w:rStyle w:val="normaltextrun"/>
          <w:rFonts w:ascii="Arial" w:eastAsiaTheme="majorEastAsia" w:hAnsi="Arial" w:cs="Arial"/>
          <w:sz w:val="22"/>
          <w:szCs w:val="22"/>
        </w:rPr>
        <w:t>Products tested in identical manner, complaint to NEMA WD 7 -2011</w:t>
      </w:r>
      <w:r>
        <w:rPr>
          <w:rStyle w:val="normaltextrun"/>
          <w:rFonts w:ascii="Arial" w:eastAsiaTheme="majorEastAsia" w:hAnsi="Arial" w:cs="Arial"/>
          <w:sz w:val="22"/>
          <w:szCs w:val="22"/>
        </w:rPr>
        <w:t xml:space="preserve"> </w:t>
      </w:r>
      <w:r w:rsidRPr="00A14F1B">
        <w:rPr>
          <w:rStyle w:val="normaltextrun"/>
          <w:rFonts w:ascii="Arial" w:eastAsiaTheme="majorEastAsia" w:hAnsi="Arial" w:cs="Arial"/>
          <w:sz w:val="22"/>
          <w:szCs w:val="22"/>
        </w:rPr>
        <w:t>Occupancy Motion Sensors Standards</w:t>
      </w:r>
      <w:r>
        <w:rPr>
          <w:rStyle w:val="normaltextrun"/>
          <w:rFonts w:ascii="Arial" w:eastAsiaTheme="majorEastAsia" w:hAnsi="Arial" w:cs="Arial"/>
          <w:sz w:val="22"/>
          <w:szCs w:val="22"/>
        </w:rPr>
        <w:t>.</w:t>
      </w:r>
    </w:p>
    <w:p w14:paraId="0C6F708E" w14:textId="77777777" w:rsidR="00456411" w:rsidRDefault="00456411" w:rsidP="00456411">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A14F1B">
        <w:rPr>
          <w:rStyle w:val="normaltextrun"/>
          <w:rFonts w:ascii="Arial" w:eastAsiaTheme="majorEastAsia" w:hAnsi="Arial" w:cs="Arial"/>
          <w:sz w:val="22"/>
          <w:szCs w:val="22"/>
        </w:rPr>
        <w:t>Sensor shall have time delays from 10 to 20</w:t>
      </w:r>
      <w:r>
        <w:rPr>
          <w:rStyle w:val="normaltextrun"/>
          <w:rFonts w:ascii="Arial" w:eastAsiaTheme="majorEastAsia" w:hAnsi="Arial" w:cs="Arial"/>
          <w:sz w:val="22"/>
          <w:szCs w:val="22"/>
        </w:rPr>
        <w:t xml:space="preserve"> minutes.</w:t>
      </w:r>
    </w:p>
    <w:p w14:paraId="2A3D9D34" w14:textId="77777777" w:rsidR="00456411" w:rsidRDefault="00456411" w:rsidP="00456411">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A14F1B">
        <w:rPr>
          <w:rStyle w:val="normaltextrun"/>
          <w:rFonts w:ascii="Arial" w:eastAsiaTheme="majorEastAsia" w:hAnsi="Arial" w:cs="Arial"/>
          <w:sz w:val="22"/>
          <w:szCs w:val="22"/>
        </w:rPr>
        <w:t>Sensor shall provide unique daylight calibration considering light level at the sensors, work surface and integrated luminaire light output</w:t>
      </w:r>
      <w:r>
        <w:rPr>
          <w:rStyle w:val="normaltextrun"/>
          <w:rFonts w:ascii="Arial" w:eastAsiaTheme="majorEastAsia" w:hAnsi="Arial" w:cs="Arial"/>
          <w:sz w:val="22"/>
          <w:szCs w:val="22"/>
        </w:rPr>
        <w:t>.</w:t>
      </w:r>
    </w:p>
    <w:p w14:paraId="18C48E6A" w14:textId="77777777" w:rsidR="00456411" w:rsidRDefault="00456411" w:rsidP="00456411">
      <w:pPr>
        <w:pStyle w:val="paragraph"/>
        <w:numPr>
          <w:ilvl w:val="0"/>
          <w:numId w:val="31"/>
        </w:numPr>
        <w:tabs>
          <w:tab w:val="left" w:pos="1710"/>
        </w:tabs>
        <w:spacing w:before="0" w:beforeAutospacing="0" w:after="0" w:afterAutospacing="0"/>
        <w:textAlignment w:val="baseline"/>
        <w:rPr>
          <w:rStyle w:val="normaltextrun"/>
          <w:rFonts w:ascii="Arial" w:eastAsiaTheme="majorEastAsia" w:hAnsi="Arial" w:cs="Arial"/>
          <w:sz w:val="22"/>
          <w:szCs w:val="22"/>
        </w:rPr>
      </w:pPr>
      <w:r w:rsidRPr="00A14F1B">
        <w:rPr>
          <w:rStyle w:val="normaltextrun"/>
          <w:rFonts w:ascii="Arial" w:eastAsiaTheme="majorEastAsia" w:hAnsi="Arial" w:cs="Arial"/>
          <w:sz w:val="22"/>
          <w:szCs w:val="22"/>
        </w:rPr>
        <w:t>All sensors shall provide an LED as a visual means of indication to verify that motion is being detected during both testing and normal operation</w:t>
      </w:r>
      <w:r>
        <w:rPr>
          <w:rStyle w:val="normaltextrun"/>
          <w:rFonts w:ascii="Arial" w:eastAsiaTheme="majorEastAsia" w:hAnsi="Arial" w:cs="Arial"/>
          <w:sz w:val="22"/>
          <w:szCs w:val="22"/>
        </w:rPr>
        <w:t>.</w:t>
      </w:r>
      <w:r w:rsidRPr="00A14F1B">
        <w:rPr>
          <w:rStyle w:val="eop"/>
          <w:rFonts w:ascii="Arial" w:hAnsi="Arial" w:cs="Arial"/>
          <w:sz w:val="22"/>
          <w:szCs w:val="22"/>
        </w:rPr>
        <w:t> </w:t>
      </w:r>
    </w:p>
    <w:p w14:paraId="479826AA" w14:textId="77777777" w:rsidR="00456411" w:rsidRPr="00D2471D" w:rsidRDefault="00456411" w:rsidP="00456411">
      <w:pPr>
        <w:pStyle w:val="paragraph"/>
        <w:numPr>
          <w:ilvl w:val="0"/>
          <w:numId w:val="16"/>
        </w:numPr>
        <w:spacing w:before="0" w:beforeAutospacing="0" w:after="0" w:afterAutospacing="0"/>
        <w:ind w:left="2610"/>
        <w:textAlignment w:val="baseline"/>
        <w:rPr>
          <w:rFonts w:ascii="Arial" w:hAnsi="Arial" w:cs="Arial"/>
          <w:sz w:val="22"/>
          <w:szCs w:val="22"/>
        </w:rPr>
      </w:pPr>
      <w:r w:rsidRPr="00D2471D">
        <w:rPr>
          <w:rStyle w:val="normaltextrun"/>
          <w:rFonts w:ascii="Arial" w:eastAsiaTheme="majorEastAsia" w:hAnsi="Arial" w:cs="Arial"/>
          <w:sz w:val="22"/>
          <w:szCs w:val="22"/>
        </w:rPr>
        <w:t>Green LED indication when sensor is in out-of-the-box operation mode</w:t>
      </w:r>
      <w:r w:rsidRPr="00D2471D">
        <w:rPr>
          <w:rStyle w:val="eop"/>
          <w:rFonts w:ascii="Arial" w:hAnsi="Arial" w:cs="Arial"/>
          <w:sz w:val="22"/>
          <w:szCs w:val="22"/>
        </w:rPr>
        <w:t> </w:t>
      </w:r>
    </w:p>
    <w:p w14:paraId="33101D67" w14:textId="77777777" w:rsidR="00456411" w:rsidRPr="00D2471D" w:rsidRDefault="00456411" w:rsidP="00456411">
      <w:pPr>
        <w:pStyle w:val="paragraph"/>
        <w:numPr>
          <w:ilvl w:val="0"/>
          <w:numId w:val="16"/>
        </w:numPr>
        <w:spacing w:before="0" w:beforeAutospacing="0" w:after="0" w:afterAutospacing="0"/>
        <w:ind w:left="2610"/>
        <w:textAlignment w:val="baseline"/>
        <w:rPr>
          <w:rFonts w:ascii="Arial" w:hAnsi="Arial" w:cs="Arial"/>
          <w:sz w:val="22"/>
          <w:szCs w:val="22"/>
        </w:rPr>
      </w:pPr>
      <w:r w:rsidRPr="00D2471D">
        <w:rPr>
          <w:rStyle w:val="normaltextrun"/>
          <w:rFonts w:ascii="Arial" w:eastAsiaTheme="majorEastAsia" w:hAnsi="Arial" w:cs="Arial"/>
          <w:sz w:val="22"/>
          <w:szCs w:val="22"/>
        </w:rPr>
        <w:t>White LED indication when sensor has been connected to the WaveLinx lighting control system</w:t>
      </w:r>
      <w:r w:rsidRPr="00D2471D">
        <w:rPr>
          <w:rStyle w:val="eop"/>
          <w:rFonts w:ascii="Arial" w:hAnsi="Arial" w:cs="Arial"/>
          <w:sz w:val="22"/>
          <w:szCs w:val="22"/>
        </w:rPr>
        <w:t> </w:t>
      </w:r>
    </w:p>
    <w:p w14:paraId="0C44C380" w14:textId="77777777" w:rsidR="00456411" w:rsidRPr="00D2471D" w:rsidRDefault="00456411" w:rsidP="00456411">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D2471D">
        <w:rPr>
          <w:rStyle w:val="normaltextrun"/>
          <w:rFonts w:ascii="Arial" w:eastAsiaTheme="majorEastAsia" w:hAnsi="Arial" w:cs="Arial"/>
          <w:sz w:val="22"/>
          <w:szCs w:val="22"/>
        </w:rPr>
        <w:t>Test mode - fifteen second time delay</w:t>
      </w:r>
      <w:r>
        <w:rPr>
          <w:rStyle w:val="normaltextrun"/>
          <w:rFonts w:ascii="Arial" w:eastAsiaTheme="majorEastAsia" w:hAnsi="Arial" w:cs="Arial"/>
          <w:sz w:val="22"/>
          <w:szCs w:val="22"/>
        </w:rPr>
        <w:t>.</w:t>
      </w:r>
    </w:p>
    <w:p w14:paraId="450CB920" w14:textId="77777777" w:rsidR="00456411" w:rsidRPr="00D2471D" w:rsidRDefault="00456411" w:rsidP="00456411">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D2471D">
        <w:rPr>
          <w:rStyle w:val="normaltextrun"/>
          <w:rFonts w:eastAsiaTheme="majorEastAsia"/>
        </w:rPr>
        <w:t>Walk-through mode</w:t>
      </w:r>
      <w:r>
        <w:rPr>
          <w:rStyle w:val="normaltextrun"/>
          <w:rFonts w:eastAsiaTheme="majorEastAsia"/>
        </w:rPr>
        <w:t>.</w:t>
      </w:r>
    </w:p>
    <w:p w14:paraId="1426E03D" w14:textId="77777777" w:rsidR="00456411" w:rsidRPr="00D2471D" w:rsidRDefault="00456411" w:rsidP="00456411">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t>Sensors are RoHS compliant</w:t>
      </w:r>
      <w:r>
        <w:rPr>
          <w:rStyle w:val="normaltextrun"/>
          <w:rFonts w:ascii="Arial" w:eastAsiaTheme="majorEastAsia" w:hAnsi="Arial" w:cs="Arial"/>
          <w:sz w:val="22"/>
          <w:szCs w:val="22"/>
        </w:rPr>
        <w:t>.</w:t>
      </w:r>
      <w:r w:rsidRPr="00D2471D">
        <w:rPr>
          <w:rStyle w:val="normaltextrun"/>
          <w:rFonts w:eastAsiaTheme="majorEastAsia"/>
        </w:rPr>
        <w:t> </w:t>
      </w:r>
    </w:p>
    <w:p w14:paraId="32752EF2" w14:textId="77777777" w:rsidR="00456411" w:rsidRPr="00D2471D" w:rsidRDefault="00456411" w:rsidP="00456411">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t>Sensor shall provide out-of-the-box functionality of occupancy detection, directly controlling integrated fixture.</w:t>
      </w:r>
      <w:r w:rsidRPr="00D2471D">
        <w:rPr>
          <w:rStyle w:val="normaltextrun"/>
          <w:rFonts w:eastAsiaTheme="majorEastAsia"/>
        </w:rPr>
        <w:t> </w:t>
      </w:r>
    </w:p>
    <w:p w14:paraId="5496C8E3" w14:textId="77777777" w:rsidR="00456411" w:rsidRPr="00D2471D" w:rsidRDefault="00456411" w:rsidP="00456411">
      <w:pPr>
        <w:pStyle w:val="paragraph"/>
        <w:numPr>
          <w:ilvl w:val="0"/>
          <w:numId w:val="18"/>
        </w:numPr>
        <w:spacing w:before="0" w:beforeAutospacing="0" w:after="0" w:afterAutospacing="0"/>
        <w:ind w:firstLine="1530"/>
        <w:textAlignment w:val="baseline"/>
        <w:rPr>
          <w:rFonts w:ascii="Arial" w:hAnsi="Arial" w:cs="Arial"/>
          <w:sz w:val="22"/>
          <w:szCs w:val="22"/>
        </w:rPr>
      </w:pPr>
      <w:r w:rsidRPr="00D2471D">
        <w:rPr>
          <w:rStyle w:val="normaltextrun"/>
          <w:rFonts w:ascii="Arial" w:eastAsiaTheme="majorEastAsia" w:hAnsi="Arial" w:cs="Arial"/>
          <w:sz w:val="22"/>
          <w:szCs w:val="22"/>
        </w:rPr>
        <w:t>Occupied default light level is 75% </w:t>
      </w:r>
      <w:r w:rsidRPr="00D2471D">
        <w:rPr>
          <w:rStyle w:val="eop"/>
          <w:rFonts w:ascii="Arial" w:hAnsi="Arial" w:cs="Arial"/>
          <w:sz w:val="22"/>
          <w:szCs w:val="22"/>
        </w:rPr>
        <w:t> </w:t>
      </w:r>
    </w:p>
    <w:p w14:paraId="37A5978A" w14:textId="77777777" w:rsidR="00456411" w:rsidRPr="00D2471D" w:rsidRDefault="00456411" w:rsidP="00456411">
      <w:pPr>
        <w:pStyle w:val="paragraph"/>
        <w:numPr>
          <w:ilvl w:val="0"/>
          <w:numId w:val="18"/>
        </w:numPr>
        <w:spacing w:before="0" w:beforeAutospacing="0" w:after="0" w:afterAutospacing="0"/>
        <w:ind w:firstLine="1530"/>
        <w:textAlignment w:val="baseline"/>
        <w:rPr>
          <w:rFonts w:ascii="Arial" w:hAnsi="Arial" w:cs="Arial"/>
          <w:sz w:val="22"/>
          <w:szCs w:val="22"/>
        </w:rPr>
      </w:pPr>
      <w:r w:rsidRPr="00D2471D">
        <w:rPr>
          <w:rStyle w:val="normaltextrun"/>
          <w:rFonts w:ascii="Arial" w:eastAsiaTheme="majorEastAsia" w:hAnsi="Arial" w:cs="Arial"/>
          <w:sz w:val="22"/>
          <w:szCs w:val="22"/>
        </w:rPr>
        <w:t>Unoccupied default light level is OFF</w:t>
      </w:r>
      <w:r w:rsidRPr="00D2471D">
        <w:rPr>
          <w:rStyle w:val="eop"/>
          <w:rFonts w:ascii="Arial" w:hAnsi="Arial" w:cs="Arial"/>
          <w:sz w:val="22"/>
          <w:szCs w:val="22"/>
        </w:rPr>
        <w:t> </w:t>
      </w:r>
    </w:p>
    <w:p w14:paraId="66B35243" w14:textId="77777777" w:rsidR="00456411" w:rsidRPr="00D2471D" w:rsidRDefault="00456411" w:rsidP="00456411">
      <w:pPr>
        <w:pStyle w:val="paragraph"/>
        <w:numPr>
          <w:ilvl w:val="0"/>
          <w:numId w:val="18"/>
        </w:numPr>
        <w:spacing w:before="0" w:beforeAutospacing="0" w:after="0" w:afterAutospacing="0"/>
        <w:ind w:firstLine="1530"/>
        <w:textAlignment w:val="baseline"/>
        <w:rPr>
          <w:rFonts w:ascii="Arial" w:hAnsi="Arial" w:cs="Arial"/>
          <w:sz w:val="22"/>
          <w:szCs w:val="22"/>
        </w:rPr>
      </w:pPr>
      <w:r w:rsidRPr="00D2471D">
        <w:rPr>
          <w:rStyle w:val="normaltextrun"/>
          <w:rFonts w:ascii="Arial" w:eastAsiaTheme="majorEastAsia" w:hAnsi="Arial" w:cs="Arial"/>
          <w:sz w:val="22"/>
          <w:szCs w:val="22"/>
        </w:rPr>
        <w:t>Occupancy default time out is 20 minutes</w:t>
      </w:r>
      <w:r w:rsidRPr="00D2471D">
        <w:rPr>
          <w:rStyle w:val="eop"/>
          <w:rFonts w:ascii="Arial" w:hAnsi="Arial" w:cs="Arial"/>
          <w:sz w:val="22"/>
          <w:szCs w:val="22"/>
        </w:rPr>
        <w:t> </w:t>
      </w:r>
    </w:p>
    <w:p w14:paraId="0867B8F9" w14:textId="77777777" w:rsidR="00456411" w:rsidRDefault="00456411" w:rsidP="00456411">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D2471D">
        <w:rPr>
          <w:rStyle w:val="normaltextrun"/>
          <w:rFonts w:eastAsiaTheme="majorEastAsia"/>
        </w:rPr>
        <w:t>Sensors shall monitor changes in occupancy, changes in ambient light levels and communicate digital control commands to light fixtures according to a control strategy</w:t>
      </w:r>
      <w:r>
        <w:rPr>
          <w:rStyle w:val="normaltextrun"/>
          <w:rFonts w:eastAsiaTheme="majorEastAsia"/>
        </w:rPr>
        <w:t>.</w:t>
      </w:r>
    </w:p>
    <w:p w14:paraId="0E2FD9C3" w14:textId="77777777" w:rsidR="00456411" w:rsidRPr="00D2471D" w:rsidRDefault="00456411" w:rsidP="00456411">
      <w:pPr>
        <w:pStyle w:val="paragraph"/>
        <w:numPr>
          <w:ilvl w:val="0"/>
          <w:numId w:val="31"/>
        </w:numPr>
        <w:tabs>
          <w:tab w:val="left" w:pos="1710"/>
        </w:tabs>
        <w:spacing w:before="0" w:beforeAutospacing="0" w:after="0" w:afterAutospacing="0"/>
        <w:textAlignment w:val="baseline"/>
        <w:rPr>
          <w:rStyle w:val="normaltextrun"/>
          <w:rFonts w:eastAsiaTheme="majorEastAsia"/>
        </w:rPr>
      </w:pPr>
      <w:r>
        <w:rPr>
          <w:rStyle w:val="normaltextrun"/>
          <w:rFonts w:ascii="Arial" w:eastAsiaTheme="majorEastAsia" w:hAnsi="Arial" w:cs="Arial"/>
          <w:sz w:val="22"/>
          <w:szCs w:val="22"/>
        </w:rPr>
        <w:lastRenderedPageBreak/>
        <w:t>S</w:t>
      </w:r>
      <w:r w:rsidRPr="00A14F1B">
        <w:rPr>
          <w:rStyle w:val="normaltextrun"/>
          <w:rFonts w:ascii="Arial" w:eastAsiaTheme="majorEastAsia" w:hAnsi="Arial" w:cs="Arial"/>
          <w:sz w:val="22"/>
          <w:szCs w:val="22"/>
        </w:rPr>
        <w:t>ensor shall wirelessly transmit occupancy status and light level to the wireless lighting control system which allows the data to be stored in a central location on premises and displayed via the wireless Mobile Application and software</w:t>
      </w:r>
      <w:r>
        <w:rPr>
          <w:rStyle w:val="normaltextrun"/>
          <w:rFonts w:ascii="Arial" w:eastAsiaTheme="majorEastAsia" w:hAnsi="Arial" w:cs="Arial"/>
          <w:sz w:val="22"/>
          <w:szCs w:val="22"/>
        </w:rPr>
        <w:t>.</w:t>
      </w:r>
    </w:p>
    <w:p w14:paraId="5CC1D53F" w14:textId="77777777" w:rsidR="00456411" w:rsidRPr="00A14F1B" w:rsidRDefault="00456411" w:rsidP="00456411">
      <w:pPr>
        <w:pStyle w:val="paragraph"/>
        <w:numPr>
          <w:ilvl w:val="0"/>
          <w:numId w:val="31"/>
        </w:numPr>
        <w:spacing w:before="0" w:beforeAutospacing="0" w:after="0" w:afterAutospacing="0"/>
        <w:textAlignment w:val="baseline"/>
        <w:rPr>
          <w:rFonts w:ascii="Arial" w:hAnsi="Arial" w:cs="Arial"/>
          <w:sz w:val="22"/>
          <w:szCs w:val="22"/>
        </w:rPr>
      </w:pPr>
      <w:r w:rsidRPr="00A14F1B">
        <w:rPr>
          <w:rStyle w:val="normaltextrun"/>
          <w:rFonts w:ascii="Arial" w:eastAsiaTheme="majorEastAsia" w:hAnsi="Arial" w:cs="Arial"/>
          <w:sz w:val="22"/>
          <w:szCs w:val="22"/>
        </w:rPr>
        <w:t>Calculated energy consumption data available through Trellix</w:t>
      </w:r>
      <w:r>
        <w:rPr>
          <w:rStyle w:val="normaltextrun"/>
          <w:rFonts w:ascii="Arial" w:eastAsiaTheme="majorEastAsia" w:hAnsi="Arial" w:cs="Arial"/>
          <w:sz w:val="22"/>
          <w:szCs w:val="22"/>
        </w:rPr>
        <w:t>.</w:t>
      </w:r>
      <w:r w:rsidRPr="00A14F1B">
        <w:rPr>
          <w:rStyle w:val="eop"/>
          <w:rFonts w:ascii="Arial" w:hAnsi="Arial" w:cs="Arial"/>
          <w:sz w:val="22"/>
          <w:szCs w:val="22"/>
        </w:rPr>
        <w:t> </w:t>
      </w:r>
    </w:p>
    <w:p w14:paraId="131EAFB3" w14:textId="77777777" w:rsidR="00456411" w:rsidRPr="00D2471D" w:rsidRDefault="00456411" w:rsidP="00456411">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t>Sensors shall be fully adaptive with the ability to have the sensitivity and timing to be remotely adjusted to ensure optimal lighting control for any use of the space</w:t>
      </w:r>
      <w:r>
        <w:rPr>
          <w:rStyle w:val="normaltextrun"/>
          <w:rFonts w:ascii="Arial" w:eastAsiaTheme="majorEastAsia" w:hAnsi="Arial" w:cs="Arial"/>
          <w:sz w:val="22"/>
          <w:szCs w:val="22"/>
        </w:rPr>
        <w:t>.</w:t>
      </w:r>
    </w:p>
    <w:p w14:paraId="1B472964" w14:textId="77777777" w:rsidR="00456411" w:rsidRPr="00D2471D" w:rsidRDefault="00456411" w:rsidP="00456411">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t>Sensors have remotely adjustable settings for dimming levels, occupied/unoccupied light levels, occupancy/vacancy sensing, and sensitivity to changes in motion and changes in ambient light levels</w:t>
      </w:r>
      <w:r>
        <w:rPr>
          <w:rStyle w:val="normaltextrun"/>
          <w:rFonts w:ascii="Arial" w:eastAsiaTheme="majorEastAsia" w:hAnsi="Arial" w:cs="Arial"/>
          <w:sz w:val="22"/>
          <w:szCs w:val="22"/>
        </w:rPr>
        <w:t>.</w:t>
      </w:r>
    </w:p>
    <w:p w14:paraId="140BA01F" w14:textId="77777777" w:rsidR="00456411" w:rsidRPr="00D2471D" w:rsidRDefault="00456411" w:rsidP="00456411">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t>Sensors may remotely adjust light output to reduced levels and remain at that reduced level for an adjustable period before turning off when a space is vacant</w:t>
      </w:r>
      <w:r>
        <w:rPr>
          <w:rStyle w:val="normaltextrun"/>
          <w:rFonts w:ascii="Arial" w:eastAsiaTheme="majorEastAsia" w:hAnsi="Arial" w:cs="Arial"/>
          <w:sz w:val="22"/>
          <w:szCs w:val="22"/>
        </w:rPr>
        <w:t>.</w:t>
      </w:r>
    </w:p>
    <w:p w14:paraId="1D0A80FB" w14:textId="77777777" w:rsidR="00456411" w:rsidRPr="00331D9C" w:rsidRDefault="00456411" w:rsidP="00456411">
      <w:pPr>
        <w:pStyle w:val="paragraph"/>
        <w:numPr>
          <w:ilvl w:val="0"/>
          <w:numId w:val="31"/>
        </w:numPr>
        <w:tabs>
          <w:tab w:val="left" w:pos="1710"/>
        </w:tabs>
        <w:spacing w:before="0" w:beforeAutospacing="0" w:after="0" w:afterAutospacing="0"/>
        <w:textAlignment w:val="baseline"/>
        <w:rPr>
          <w:rStyle w:val="normaltextrun"/>
          <w:rFonts w:eastAsiaTheme="majorEastAsia"/>
        </w:rPr>
      </w:pPr>
      <w:r w:rsidRPr="00A14F1B">
        <w:rPr>
          <w:rStyle w:val="normaltextrun"/>
          <w:rFonts w:ascii="Arial" w:eastAsiaTheme="majorEastAsia" w:hAnsi="Arial" w:cs="Arial"/>
          <w:sz w:val="22"/>
          <w:szCs w:val="22"/>
        </w:rPr>
        <w:t>Default programming is stored in each sensor in addition to the Wireless Area Controller.  Sensors operate independently of from Wireless Area Controller, so there cannot be single point failure.  Systems must operate so there is no single point of failure</w:t>
      </w:r>
    </w:p>
    <w:p w14:paraId="3702EE1B" w14:textId="77777777" w:rsidR="00456411" w:rsidRDefault="00456411" w:rsidP="00456411">
      <w:pPr>
        <w:pStyle w:val="paragraph"/>
        <w:tabs>
          <w:tab w:val="left" w:pos="1710"/>
        </w:tabs>
        <w:spacing w:before="0" w:beforeAutospacing="0" w:after="0" w:afterAutospacing="0"/>
        <w:ind w:left="1656"/>
        <w:textAlignment w:val="baseline"/>
        <w:rPr>
          <w:rStyle w:val="normaltextrun"/>
          <w:rFonts w:eastAsiaTheme="majorEastAsia"/>
        </w:rPr>
      </w:pPr>
    </w:p>
    <w:p w14:paraId="0675623F" w14:textId="77777777" w:rsidR="00456411" w:rsidRPr="00D40E04" w:rsidRDefault="00456411" w:rsidP="00456411">
      <w:pPr>
        <w:pStyle w:val="paragraph"/>
        <w:numPr>
          <w:ilvl w:val="0"/>
          <w:numId w:val="4"/>
        </w:numPr>
        <w:tabs>
          <w:tab w:val="left" w:pos="1710"/>
        </w:tabs>
        <w:spacing w:before="0" w:beforeAutospacing="0" w:after="0" w:afterAutospacing="0"/>
        <w:textAlignment w:val="baseline"/>
        <w:rPr>
          <w:rStyle w:val="normaltextrun"/>
          <w:rFonts w:eastAsiaTheme="majorEastAsia"/>
        </w:rPr>
      </w:pPr>
      <w:r w:rsidRPr="00D40E04">
        <w:rPr>
          <w:rStyle w:val="normaltextrun"/>
          <w:rFonts w:eastAsiaTheme="majorEastAsia"/>
        </w:rPr>
        <w:t>Modular wiring system</w:t>
      </w:r>
    </w:p>
    <w:p w14:paraId="6046B598" w14:textId="77777777" w:rsidR="00456411" w:rsidRPr="00D40E04" w:rsidRDefault="00456411" w:rsidP="00456411">
      <w:pPr>
        <w:pStyle w:val="paragraph"/>
        <w:tabs>
          <w:tab w:val="left" w:pos="1710"/>
        </w:tabs>
        <w:ind w:left="1620"/>
        <w:textAlignment w:val="baseline"/>
        <w:rPr>
          <w:rStyle w:val="normaltextrun"/>
          <w:rFonts w:eastAsiaTheme="majorEastAsia"/>
        </w:rPr>
      </w:pPr>
      <w:r w:rsidRPr="00D40E04">
        <w:rPr>
          <w:rStyle w:val="normaltextrun"/>
          <w:rFonts w:eastAsiaTheme="majorEastAsia"/>
        </w:rPr>
        <w:t>To reduce installation time and labor, fixture must allow for a modular wiring system that solves the challenges of branch circuit wiring in. Modular wiring system components shall meet all requirements:</w:t>
      </w:r>
    </w:p>
    <w:p w14:paraId="13B17697" w14:textId="77777777" w:rsidR="00456411" w:rsidRPr="00D40E04" w:rsidRDefault="00456411" w:rsidP="00456411">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D40E04">
        <w:rPr>
          <w:rStyle w:val="normaltextrun"/>
          <w:rFonts w:eastAsiaTheme="majorEastAsia"/>
        </w:rPr>
        <w:t>UL listed under standard 183 and approved in Article 604 of the NEC</w:t>
      </w:r>
    </w:p>
    <w:p w14:paraId="1A1F47B0" w14:textId="77777777" w:rsidR="00456411" w:rsidRPr="00D40E04" w:rsidRDefault="00456411" w:rsidP="00456411">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D40E04">
        <w:rPr>
          <w:rStyle w:val="normaltextrun"/>
          <w:rFonts w:eastAsiaTheme="majorEastAsia"/>
        </w:rPr>
        <w:t>Meets the NEC and UL listing requirements for combining power/lighting circuits and class 2 or class 3 signal/control circuits in the same cable</w:t>
      </w:r>
    </w:p>
    <w:p w14:paraId="3D0DF3B2" w14:textId="77777777" w:rsidR="00456411" w:rsidRPr="00D40E04" w:rsidRDefault="00456411" w:rsidP="00456411">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D40E04">
        <w:rPr>
          <w:rStyle w:val="normaltextrun"/>
          <w:rFonts w:eastAsiaTheme="majorEastAsia"/>
        </w:rPr>
        <w:t>True dead front design prevents accidental contact with live components</w:t>
      </w:r>
    </w:p>
    <w:p w14:paraId="5B4AB573" w14:textId="77777777" w:rsidR="00456411" w:rsidRPr="00D40E04" w:rsidRDefault="00456411" w:rsidP="00456411">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D40E04">
        <w:rPr>
          <w:rStyle w:val="normaltextrun"/>
          <w:rFonts w:eastAsiaTheme="majorEastAsia"/>
        </w:rPr>
        <w:t>Allow for integral 0-10V or DALI control circuit along with power in a single circuit jacketed cable</w:t>
      </w:r>
    </w:p>
    <w:p w14:paraId="5C1FE90C" w14:textId="77777777" w:rsidR="00456411" w:rsidRPr="00D40E04" w:rsidRDefault="00456411" w:rsidP="00456411">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D40E04">
        <w:t>All connectors shall be p</w:t>
      </w:r>
      <w:r w:rsidRPr="00D40E04">
        <w:rPr>
          <w:rStyle w:val="normaltextrun"/>
          <w:rFonts w:eastAsiaTheme="majorEastAsia"/>
        </w:rPr>
        <w:t>ositive self-grounding locking clips that fit into any 1/2" knockout on a fixture</w:t>
      </w:r>
    </w:p>
    <w:p w14:paraId="4F3C5D41" w14:textId="77777777" w:rsidR="00456411" w:rsidRPr="00D40E04" w:rsidRDefault="00456411" w:rsidP="00456411">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D40E04">
        <w:rPr>
          <w:rStyle w:val="normaltextrun"/>
          <w:rFonts w:eastAsiaTheme="majorEastAsia"/>
        </w:rPr>
        <w:t>Allow for external fixture access for safe and easy servicing</w:t>
      </w:r>
    </w:p>
    <w:p w14:paraId="59D27608" w14:textId="77777777" w:rsidR="00456411" w:rsidRPr="00D40E04" w:rsidRDefault="00456411" w:rsidP="00456411">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D40E04">
        <w:rPr>
          <w:rStyle w:val="normaltextrun"/>
          <w:rFonts w:eastAsiaTheme="majorEastAsia"/>
        </w:rPr>
        <w:t>Galvanized steel housing exterior with robust integral key and latch design</w:t>
      </w:r>
    </w:p>
    <w:p w14:paraId="7A06EE90" w14:textId="77777777" w:rsidR="00456411" w:rsidRPr="00D40E04" w:rsidRDefault="00456411" w:rsidP="00456411">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D40E04">
        <w:rPr>
          <w:rStyle w:val="normaltextrun"/>
          <w:rFonts w:eastAsiaTheme="majorEastAsia"/>
        </w:rPr>
        <w:t>Accommodate voltages include 120V, 277V, 347V, 208V and 480V circuits</w:t>
      </w:r>
    </w:p>
    <w:p w14:paraId="76FB0C76" w14:textId="77777777" w:rsidR="00456411" w:rsidRPr="00D40E04" w:rsidRDefault="00456411" w:rsidP="00456411">
      <w:pPr>
        <w:pStyle w:val="paragraph"/>
        <w:numPr>
          <w:ilvl w:val="1"/>
          <w:numId w:val="4"/>
        </w:numPr>
        <w:tabs>
          <w:tab w:val="clear" w:pos="2085"/>
          <w:tab w:val="num" w:pos="1620"/>
          <w:tab w:val="left" w:pos="1710"/>
        </w:tabs>
        <w:ind w:left="1620"/>
        <w:textAlignment w:val="baseline"/>
        <w:rPr>
          <w:rStyle w:val="normaltextrun"/>
          <w:rFonts w:eastAsiaTheme="majorEastAsia"/>
        </w:rPr>
      </w:pPr>
      <w:r w:rsidRPr="00D40E04">
        <w:rPr>
          <w:rStyle w:val="normaltextrun"/>
          <w:rFonts w:eastAsiaTheme="majorEastAsia"/>
        </w:rPr>
        <w:t>Copper conductors are THHN insulated wire rated 90°C</w:t>
      </w:r>
    </w:p>
    <w:p w14:paraId="1819F857" w14:textId="77777777" w:rsidR="00456411" w:rsidRPr="00D40E04" w:rsidRDefault="00456411" w:rsidP="00456411">
      <w:pPr>
        <w:pStyle w:val="paragraph"/>
        <w:numPr>
          <w:ilvl w:val="1"/>
          <w:numId w:val="4"/>
        </w:numPr>
        <w:tabs>
          <w:tab w:val="clear" w:pos="2085"/>
          <w:tab w:val="num" w:pos="1620"/>
          <w:tab w:val="left" w:pos="1710"/>
        </w:tabs>
        <w:spacing w:before="0" w:beforeAutospacing="0" w:after="0" w:afterAutospacing="0"/>
        <w:ind w:left="1620"/>
        <w:textAlignment w:val="baseline"/>
        <w:rPr>
          <w:rStyle w:val="normaltextrun"/>
          <w:rFonts w:eastAsiaTheme="majorEastAsia"/>
        </w:rPr>
      </w:pPr>
      <w:r w:rsidRPr="00D40E04">
        <w:rPr>
          <w:rStyle w:val="normaltextrun"/>
          <w:rFonts w:eastAsiaTheme="majorEastAsia"/>
        </w:rPr>
        <w:t>Fixtures specified with factory installed modular wiring components shall arrive at the job site completely assembled and ready to be snapped together to form a branch circuit system. No bending, cutting or assembly of modular hardware in the field permitted</w:t>
      </w:r>
    </w:p>
    <w:p w14:paraId="3758E39E" w14:textId="77777777" w:rsidR="00456411" w:rsidRPr="00D40E04" w:rsidRDefault="00456411" w:rsidP="00456411">
      <w:pPr>
        <w:pStyle w:val="paragraph"/>
        <w:numPr>
          <w:ilvl w:val="1"/>
          <w:numId w:val="4"/>
        </w:numPr>
        <w:tabs>
          <w:tab w:val="clear" w:pos="2085"/>
          <w:tab w:val="num" w:pos="1620"/>
          <w:tab w:val="left" w:pos="1710"/>
        </w:tabs>
        <w:spacing w:before="0" w:beforeAutospacing="0" w:after="0" w:afterAutospacing="0"/>
        <w:ind w:left="1620"/>
        <w:textAlignment w:val="baseline"/>
        <w:rPr>
          <w:rStyle w:val="normaltextrun"/>
          <w:rFonts w:eastAsiaTheme="majorEastAsia"/>
        </w:rPr>
      </w:pPr>
      <w:r w:rsidRPr="00D40E04">
        <w:rPr>
          <w:rStyle w:val="normaltextrun"/>
          <w:rFonts w:eastAsiaTheme="majorEastAsia"/>
        </w:rPr>
        <w:lastRenderedPageBreak/>
        <w:t xml:space="preserve">Fixtures specified for field installation with modular wiring system components shall be UL listed for field installation and meet all requirements a. – i. above  </w:t>
      </w:r>
    </w:p>
    <w:p w14:paraId="6820FF36" w14:textId="77777777" w:rsidR="00456411" w:rsidRPr="00D2471D" w:rsidRDefault="00456411" w:rsidP="00456411">
      <w:pPr>
        <w:tabs>
          <w:tab w:val="left" w:pos="576"/>
          <w:tab w:val="left" w:pos="1440"/>
          <w:tab w:val="left" w:pos="1872"/>
        </w:tabs>
        <w:rPr>
          <w:rFonts w:ascii="Arial" w:hAnsi="Arial" w:cs="Arial"/>
          <w:bCs/>
          <w:sz w:val="22"/>
          <w:szCs w:val="22"/>
        </w:rPr>
      </w:pP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r w:rsidRPr="00D2471D">
        <w:rPr>
          <w:rFonts w:ascii="Arial" w:hAnsi="Arial" w:cs="Arial"/>
          <w:bCs/>
          <w:sz w:val="22"/>
          <w:szCs w:val="22"/>
        </w:rPr>
        <w:tab/>
      </w:r>
    </w:p>
    <w:p w14:paraId="54EB9A26" w14:textId="77777777" w:rsidR="00456411" w:rsidRPr="00D2471D" w:rsidRDefault="00456411" w:rsidP="00456411">
      <w:pPr>
        <w:pStyle w:val="Heading1"/>
        <w:rPr>
          <w:rFonts w:ascii="Arial" w:hAnsi="Arial" w:cs="Arial"/>
          <w:sz w:val="22"/>
          <w:szCs w:val="22"/>
        </w:rPr>
      </w:pPr>
      <w:r w:rsidRPr="00D2471D">
        <w:rPr>
          <w:rFonts w:ascii="Arial" w:hAnsi="Arial" w:cs="Arial"/>
          <w:sz w:val="22"/>
          <w:szCs w:val="22"/>
        </w:rPr>
        <w:t>PART 3 EXECUTION</w:t>
      </w:r>
    </w:p>
    <w:p w14:paraId="6D859458" w14:textId="77777777" w:rsidR="00456411" w:rsidRPr="00D2471D" w:rsidRDefault="00456411" w:rsidP="00456411">
      <w:pPr>
        <w:tabs>
          <w:tab w:val="left" w:pos="576"/>
          <w:tab w:val="left" w:pos="1008"/>
          <w:tab w:val="left" w:pos="1440"/>
          <w:tab w:val="left" w:pos="1872"/>
        </w:tabs>
        <w:rPr>
          <w:rFonts w:ascii="Arial" w:hAnsi="Arial" w:cs="Arial"/>
          <w:bCs/>
          <w:sz w:val="22"/>
          <w:szCs w:val="22"/>
        </w:rPr>
      </w:pPr>
    </w:p>
    <w:p w14:paraId="3898ED6E" w14:textId="77777777" w:rsidR="00456411" w:rsidRPr="00D2471D" w:rsidRDefault="00456411" w:rsidP="00456411">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 xml:space="preserve">3.01 </w:t>
      </w:r>
      <w:r w:rsidRPr="00D2471D">
        <w:rPr>
          <w:rFonts w:ascii="Arial" w:hAnsi="Arial" w:cs="Arial"/>
          <w:bCs/>
          <w:sz w:val="22"/>
          <w:szCs w:val="22"/>
        </w:rPr>
        <w:tab/>
        <w:t>INSTALLATION</w:t>
      </w:r>
    </w:p>
    <w:p w14:paraId="5DD9595E" w14:textId="77777777" w:rsidR="00456411" w:rsidRPr="00D2471D" w:rsidRDefault="00456411" w:rsidP="00456411">
      <w:pPr>
        <w:tabs>
          <w:tab w:val="left" w:pos="576"/>
          <w:tab w:val="left" w:pos="1008"/>
          <w:tab w:val="left" w:pos="1440"/>
          <w:tab w:val="left" w:pos="1872"/>
        </w:tabs>
        <w:rPr>
          <w:rFonts w:ascii="Arial" w:hAnsi="Arial" w:cs="Arial"/>
          <w:bCs/>
          <w:sz w:val="22"/>
          <w:szCs w:val="22"/>
        </w:rPr>
      </w:pPr>
    </w:p>
    <w:p w14:paraId="76466521" w14:textId="77777777" w:rsidR="00456411" w:rsidRPr="00D2471D" w:rsidRDefault="00456411" w:rsidP="00456411">
      <w:pPr>
        <w:tabs>
          <w:tab w:val="left" w:pos="576"/>
          <w:tab w:val="left" w:pos="1008"/>
          <w:tab w:val="left" w:pos="1440"/>
          <w:tab w:val="left" w:pos="1872"/>
        </w:tabs>
        <w:ind w:left="972" w:hanging="972"/>
        <w:rPr>
          <w:rFonts w:ascii="Arial" w:hAnsi="Arial" w:cs="Arial"/>
          <w:bCs/>
          <w:sz w:val="22"/>
          <w:szCs w:val="22"/>
        </w:rPr>
      </w:pPr>
      <w:r w:rsidRPr="00D2471D">
        <w:rPr>
          <w:rFonts w:ascii="Arial" w:hAnsi="Arial" w:cs="Arial"/>
          <w:bCs/>
          <w:sz w:val="22"/>
          <w:szCs w:val="22"/>
        </w:rPr>
        <w:tab/>
        <w:t>A.</w:t>
      </w:r>
      <w:r w:rsidRPr="00D2471D">
        <w:rPr>
          <w:rFonts w:ascii="Arial" w:hAnsi="Arial" w:cs="Arial"/>
          <w:bCs/>
          <w:sz w:val="22"/>
          <w:szCs w:val="22"/>
        </w:rPr>
        <w:tab/>
        <w:t>Installation and configuration shall conform to the requirements of the NFPA 70 (National Electrical Code), and applicable local codes.</w:t>
      </w:r>
    </w:p>
    <w:p w14:paraId="05A2981B" w14:textId="77777777" w:rsidR="00456411" w:rsidRPr="00D2471D" w:rsidRDefault="00456411" w:rsidP="00456411">
      <w:pPr>
        <w:pStyle w:val="ListParagraph"/>
        <w:numPr>
          <w:ilvl w:val="0"/>
          <w:numId w:val="12"/>
        </w:num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Installation shall conform to manufactures recommended instructions.</w:t>
      </w:r>
    </w:p>
    <w:p w14:paraId="49B1F3B0" w14:textId="77777777" w:rsidR="00456411" w:rsidRPr="00D2471D" w:rsidRDefault="00456411" w:rsidP="00456411">
      <w:pPr>
        <w:pStyle w:val="paragraph"/>
        <w:numPr>
          <w:ilvl w:val="0"/>
          <w:numId w:val="12"/>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Install the work of this Section in accordance with manufacturer’s printed instructions unless otherwise indicated.</w:t>
      </w:r>
      <w:r w:rsidRPr="00D2471D">
        <w:rPr>
          <w:rStyle w:val="eop"/>
          <w:rFonts w:ascii="Arial" w:hAnsi="Arial" w:cs="Arial"/>
          <w:sz w:val="22"/>
          <w:szCs w:val="22"/>
        </w:rPr>
        <w:t> </w:t>
      </w:r>
    </w:p>
    <w:p w14:paraId="4ADE8366" w14:textId="77777777" w:rsidR="00456411" w:rsidRPr="00D2471D" w:rsidRDefault="00456411" w:rsidP="00456411">
      <w:pPr>
        <w:pStyle w:val="paragraph"/>
        <w:numPr>
          <w:ilvl w:val="0"/>
          <w:numId w:val="12"/>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Provide written or computer-generated documentation on the commissioning of the system including:</w:t>
      </w:r>
      <w:r w:rsidRPr="00D2471D">
        <w:rPr>
          <w:rStyle w:val="eop"/>
          <w:rFonts w:ascii="Arial" w:hAnsi="Arial" w:cs="Arial"/>
          <w:sz w:val="22"/>
          <w:szCs w:val="22"/>
        </w:rPr>
        <w:t> </w:t>
      </w:r>
    </w:p>
    <w:p w14:paraId="5563BF70" w14:textId="77777777" w:rsidR="00456411" w:rsidRPr="00D2471D" w:rsidRDefault="00456411" w:rsidP="00456411">
      <w:pPr>
        <w:pStyle w:val="paragraph"/>
        <w:numPr>
          <w:ilvl w:val="1"/>
          <w:numId w:val="32"/>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Sensor parameters, time delays, sensitivities and daylighting setpoints.</w:t>
      </w:r>
      <w:r w:rsidRPr="00D2471D">
        <w:rPr>
          <w:rStyle w:val="eop"/>
          <w:rFonts w:ascii="Arial" w:hAnsi="Arial" w:cs="Arial"/>
          <w:sz w:val="22"/>
          <w:szCs w:val="22"/>
        </w:rPr>
        <w:t> </w:t>
      </w:r>
    </w:p>
    <w:p w14:paraId="6EB40E4A" w14:textId="77777777" w:rsidR="00456411" w:rsidRPr="00D2471D" w:rsidRDefault="00456411" w:rsidP="00456411">
      <w:pPr>
        <w:pStyle w:val="paragraph"/>
        <w:numPr>
          <w:ilvl w:val="1"/>
          <w:numId w:val="32"/>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Sequence of operation, (e.g. manual ON, Auto OFF. Etc.).</w:t>
      </w:r>
      <w:r w:rsidRPr="00D2471D">
        <w:rPr>
          <w:rStyle w:val="eop"/>
          <w:rFonts w:ascii="Arial" w:hAnsi="Arial" w:cs="Arial"/>
          <w:sz w:val="22"/>
          <w:szCs w:val="22"/>
        </w:rPr>
        <w:t> </w:t>
      </w:r>
    </w:p>
    <w:p w14:paraId="0C952E96" w14:textId="77777777" w:rsidR="00456411" w:rsidRPr="00D2471D" w:rsidRDefault="00456411" w:rsidP="00456411">
      <w:pPr>
        <w:pStyle w:val="paragraph"/>
        <w:numPr>
          <w:ilvl w:val="1"/>
          <w:numId w:val="32"/>
        </w:numPr>
        <w:spacing w:before="0" w:beforeAutospacing="0" w:after="0" w:afterAutospacing="0"/>
        <w:textAlignment w:val="baseline"/>
        <w:rPr>
          <w:rFonts w:ascii="Arial" w:hAnsi="Arial" w:cs="Arial"/>
          <w:sz w:val="22"/>
          <w:szCs w:val="22"/>
        </w:rPr>
      </w:pPr>
      <w:r w:rsidRPr="00D2471D">
        <w:rPr>
          <w:rStyle w:val="normaltextrun"/>
          <w:rFonts w:ascii="Arial" w:eastAsiaTheme="majorEastAsia" w:hAnsi="Arial" w:cs="Arial"/>
          <w:sz w:val="22"/>
          <w:szCs w:val="22"/>
        </w:rPr>
        <w:t>Load parameters (e.g. blink warning, etc.).</w:t>
      </w:r>
      <w:r w:rsidRPr="00D2471D">
        <w:rPr>
          <w:rStyle w:val="eop"/>
          <w:rFonts w:ascii="Arial" w:hAnsi="Arial" w:cs="Arial"/>
          <w:sz w:val="22"/>
          <w:szCs w:val="22"/>
        </w:rPr>
        <w:t> </w:t>
      </w:r>
    </w:p>
    <w:p w14:paraId="5228F427" w14:textId="77777777" w:rsidR="00456411" w:rsidRPr="00D2471D" w:rsidRDefault="00456411" w:rsidP="00456411">
      <w:pPr>
        <w:pStyle w:val="paragraph"/>
        <w:spacing w:before="0"/>
        <w:textAlignment w:val="baseline"/>
        <w:rPr>
          <w:rFonts w:ascii="Arial" w:hAnsi="Arial" w:cs="Arial"/>
          <w:sz w:val="22"/>
          <w:szCs w:val="22"/>
        </w:rPr>
      </w:pPr>
      <w:r w:rsidRPr="00D2471D">
        <w:rPr>
          <w:rFonts w:ascii="Arial" w:hAnsi="Arial" w:cs="Arial"/>
          <w:bCs/>
          <w:sz w:val="22"/>
          <w:szCs w:val="22"/>
        </w:rPr>
        <w:t xml:space="preserve">3.02  </w:t>
      </w:r>
      <w:r w:rsidRPr="00D2471D">
        <w:rPr>
          <w:rStyle w:val="normaltextrun"/>
          <w:rFonts w:ascii="Arial" w:eastAsiaTheme="majorEastAsia" w:hAnsi="Arial" w:cs="Arial"/>
          <w:sz w:val="22"/>
          <w:szCs w:val="22"/>
        </w:rPr>
        <w:t>PRODUCT SUPPORT AND SERVICE</w:t>
      </w:r>
      <w:r w:rsidRPr="00D2471D">
        <w:rPr>
          <w:rStyle w:val="eop"/>
          <w:rFonts w:ascii="Arial" w:hAnsi="Arial" w:cs="Arial"/>
          <w:sz w:val="22"/>
          <w:szCs w:val="22"/>
        </w:rPr>
        <w:t> </w:t>
      </w:r>
    </w:p>
    <w:p w14:paraId="082B56D6" w14:textId="77777777" w:rsidR="00456411" w:rsidRPr="00D2471D" w:rsidRDefault="00456411" w:rsidP="00456411">
      <w:pPr>
        <w:pStyle w:val="paragraph"/>
        <w:numPr>
          <w:ilvl w:val="0"/>
          <w:numId w:val="14"/>
        </w:numPr>
        <w:tabs>
          <w:tab w:val="clear" w:pos="720"/>
          <w:tab w:val="num" w:pos="990"/>
        </w:tabs>
        <w:spacing w:before="0" w:beforeAutospacing="0" w:after="0" w:afterAutospacing="0"/>
        <w:ind w:left="900" w:hanging="270"/>
        <w:textAlignment w:val="baseline"/>
        <w:rPr>
          <w:rFonts w:ascii="Arial" w:hAnsi="Arial" w:cs="Arial"/>
          <w:sz w:val="22"/>
          <w:szCs w:val="22"/>
        </w:rPr>
      </w:pPr>
      <w:r w:rsidRPr="00D2471D">
        <w:rPr>
          <w:rStyle w:val="normaltextrun"/>
          <w:rFonts w:ascii="Arial" w:eastAsiaTheme="majorEastAsia" w:hAnsi="Arial" w:cs="Arial"/>
          <w:sz w:val="22"/>
          <w:szCs w:val="22"/>
        </w:rPr>
        <w:t>Factory telephone support shall be available at no cost to the owner. Factory assistance shall consist of solving programming or application questions concerning the control equipment.</w:t>
      </w:r>
      <w:r w:rsidRPr="00D2471D">
        <w:rPr>
          <w:rStyle w:val="eop"/>
          <w:rFonts w:ascii="Arial" w:hAnsi="Arial" w:cs="Arial"/>
          <w:sz w:val="22"/>
          <w:szCs w:val="22"/>
        </w:rPr>
        <w:t> </w:t>
      </w:r>
    </w:p>
    <w:p w14:paraId="01AEFAFB" w14:textId="77777777" w:rsidR="00456411" w:rsidRPr="00D2471D" w:rsidRDefault="00456411" w:rsidP="00456411">
      <w:pPr>
        <w:pStyle w:val="Heading2"/>
        <w:rPr>
          <w:rFonts w:ascii="Arial" w:hAnsi="Arial" w:cs="Arial"/>
          <w:sz w:val="22"/>
          <w:szCs w:val="22"/>
        </w:rPr>
      </w:pPr>
    </w:p>
    <w:p w14:paraId="30DF1B3E" w14:textId="77777777" w:rsidR="00456411" w:rsidRPr="00D2471D" w:rsidRDefault="00456411" w:rsidP="00456411">
      <w:pPr>
        <w:pStyle w:val="ListParagraph"/>
        <w:numPr>
          <w:ilvl w:val="1"/>
          <w:numId w:val="15"/>
        </w:numPr>
        <w:rPr>
          <w:rStyle w:val="eop"/>
          <w:rFonts w:ascii="Arial" w:hAnsi="Arial" w:cs="Arial"/>
          <w:color w:val="000000"/>
          <w:sz w:val="22"/>
          <w:szCs w:val="22"/>
          <w:shd w:val="clear" w:color="auto" w:fill="FFFFFF"/>
        </w:rPr>
      </w:pPr>
      <w:r w:rsidRPr="00D2471D">
        <w:rPr>
          <w:rFonts w:ascii="Arial" w:hAnsi="Arial" w:cs="Arial"/>
          <w:bCs/>
          <w:sz w:val="22"/>
          <w:szCs w:val="22"/>
        </w:rPr>
        <w:t xml:space="preserve"> </w:t>
      </w:r>
      <w:r w:rsidRPr="00D2471D">
        <w:rPr>
          <w:rStyle w:val="normaltextrun"/>
          <w:rFonts w:ascii="Arial" w:eastAsiaTheme="majorEastAsia" w:hAnsi="Arial" w:cs="Arial"/>
          <w:color w:val="000000"/>
          <w:sz w:val="22"/>
          <w:szCs w:val="22"/>
          <w:shd w:val="clear" w:color="auto" w:fill="FFFFFF"/>
        </w:rPr>
        <w:t>FACTORY COMMISSIONING (OPTIONAL)</w:t>
      </w:r>
      <w:r w:rsidRPr="00D2471D">
        <w:rPr>
          <w:rStyle w:val="eop"/>
          <w:rFonts w:ascii="Arial" w:hAnsi="Arial" w:cs="Arial"/>
          <w:color w:val="000000"/>
          <w:sz w:val="22"/>
          <w:szCs w:val="22"/>
          <w:shd w:val="clear" w:color="auto" w:fill="FFFFFF"/>
        </w:rPr>
        <w:t> </w:t>
      </w:r>
    </w:p>
    <w:p w14:paraId="7A24EBDE" w14:textId="77777777" w:rsidR="00456411" w:rsidRPr="00D2471D" w:rsidRDefault="00456411" w:rsidP="00456411">
      <w:pPr>
        <w:pStyle w:val="ListParagraph"/>
        <w:numPr>
          <w:ilvl w:val="1"/>
          <w:numId w:val="14"/>
        </w:numPr>
        <w:tabs>
          <w:tab w:val="clear" w:pos="1440"/>
        </w:tabs>
        <w:ind w:left="900" w:hanging="270"/>
        <w:rPr>
          <w:rStyle w:val="eop"/>
          <w:rFonts w:ascii="Arial" w:hAnsi="Arial" w:cs="Arial"/>
          <w:sz w:val="22"/>
          <w:szCs w:val="22"/>
        </w:rPr>
      </w:pPr>
      <w:r w:rsidRPr="00D2471D">
        <w:rPr>
          <w:rStyle w:val="normaltextrun"/>
          <w:rFonts w:ascii="Arial" w:eastAsiaTheme="majorEastAsia" w:hAnsi="Arial" w:cs="Arial"/>
          <w:color w:val="000000"/>
          <w:sz w:val="22"/>
          <w:szCs w:val="22"/>
          <w:shd w:val="clear" w:color="auto" w:fill="FFFFFF"/>
        </w:rPr>
        <w:t>Upon completion of the installation, the system shall be commissioned by the manufacturer’s factory authorized representative who will verify a complete fully functional system.  </w:t>
      </w:r>
      <w:r w:rsidRPr="00D2471D">
        <w:rPr>
          <w:rStyle w:val="eop"/>
          <w:rFonts w:ascii="Arial" w:hAnsi="Arial" w:cs="Arial"/>
          <w:color w:val="000000"/>
          <w:sz w:val="22"/>
          <w:szCs w:val="22"/>
          <w:shd w:val="clear" w:color="auto" w:fill="FFFFFF"/>
        </w:rPr>
        <w:t> </w:t>
      </w:r>
    </w:p>
    <w:p w14:paraId="7579AC64" w14:textId="77777777" w:rsidR="00456411" w:rsidRPr="00D2471D" w:rsidRDefault="00456411" w:rsidP="00456411">
      <w:pPr>
        <w:pStyle w:val="paragraph"/>
        <w:numPr>
          <w:ilvl w:val="0"/>
          <w:numId w:val="14"/>
        </w:numPr>
        <w:tabs>
          <w:tab w:val="clear" w:pos="720"/>
          <w:tab w:val="num" w:pos="1170"/>
        </w:tabs>
        <w:spacing w:before="0" w:beforeAutospacing="0" w:after="0" w:afterAutospacing="0"/>
        <w:ind w:left="900" w:hanging="270"/>
        <w:textAlignment w:val="baseline"/>
        <w:rPr>
          <w:rFonts w:ascii="Arial" w:hAnsi="Arial" w:cs="Arial"/>
          <w:sz w:val="22"/>
          <w:szCs w:val="22"/>
        </w:rPr>
      </w:pPr>
      <w:r w:rsidRPr="00D2471D">
        <w:rPr>
          <w:rStyle w:val="normaltextrun"/>
          <w:rFonts w:ascii="Arial" w:eastAsiaTheme="majorEastAsia" w:hAnsi="Arial" w:cs="Arial"/>
          <w:sz w:val="22"/>
          <w:szCs w:val="22"/>
        </w:rPr>
        <w:t>The electrical contractor shall provide both the manufacturer and the electrical engineer with twenty-one (21) working days written notice of the system startup and adjustment date.  </w:t>
      </w:r>
      <w:r w:rsidRPr="00D2471D">
        <w:rPr>
          <w:rStyle w:val="eop"/>
          <w:rFonts w:ascii="Arial" w:hAnsi="Arial" w:cs="Arial"/>
          <w:sz w:val="22"/>
          <w:szCs w:val="22"/>
        </w:rPr>
        <w:t> </w:t>
      </w:r>
    </w:p>
    <w:p w14:paraId="57D76533" w14:textId="77777777" w:rsidR="00456411" w:rsidRPr="00D2471D" w:rsidRDefault="00456411" w:rsidP="00456411">
      <w:pPr>
        <w:pStyle w:val="paragraph"/>
        <w:numPr>
          <w:ilvl w:val="0"/>
          <w:numId w:val="14"/>
        </w:numPr>
        <w:tabs>
          <w:tab w:val="clear" w:pos="720"/>
          <w:tab w:val="num" w:pos="1170"/>
        </w:tabs>
        <w:spacing w:before="0" w:beforeAutospacing="0" w:after="0" w:afterAutospacing="0"/>
        <w:ind w:left="900" w:hanging="270"/>
        <w:textAlignment w:val="baseline"/>
        <w:rPr>
          <w:rFonts w:ascii="Arial" w:hAnsi="Arial" w:cs="Arial"/>
          <w:sz w:val="22"/>
          <w:szCs w:val="22"/>
        </w:rPr>
      </w:pPr>
      <w:r w:rsidRPr="00D2471D">
        <w:rPr>
          <w:rStyle w:val="normaltextrun"/>
          <w:rFonts w:ascii="Arial" w:eastAsiaTheme="majorEastAsia" w:hAnsi="Arial" w:cs="Arial"/>
          <w:sz w:val="22"/>
          <w:szCs w:val="22"/>
        </w:rPr>
        <w:t>Upon completion of the system commissioning the factory-authorized technician shall provide the proper training to the owner's personnel on the adjustment and maintenance of the system. </w:t>
      </w:r>
      <w:r w:rsidRPr="00D2471D">
        <w:rPr>
          <w:rStyle w:val="eop"/>
          <w:rFonts w:ascii="Arial" w:hAnsi="Arial" w:cs="Arial"/>
          <w:sz w:val="22"/>
          <w:szCs w:val="22"/>
        </w:rPr>
        <w:t> </w:t>
      </w:r>
    </w:p>
    <w:p w14:paraId="7D522C84" w14:textId="77777777" w:rsidR="00456411" w:rsidRPr="00392EC5" w:rsidRDefault="00456411" w:rsidP="00456411">
      <w:pPr>
        <w:tabs>
          <w:tab w:val="left" w:pos="576"/>
          <w:tab w:val="left" w:pos="1008"/>
          <w:tab w:val="left" w:pos="1440"/>
          <w:tab w:val="left" w:pos="1872"/>
        </w:tabs>
        <w:rPr>
          <w:rFonts w:ascii="Arial" w:hAnsi="Arial" w:cs="Arial"/>
          <w:bCs/>
          <w:sz w:val="22"/>
          <w:szCs w:val="22"/>
        </w:rPr>
      </w:pPr>
    </w:p>
    <w:p w14:paraId="5482BFBC" w14:textId="77777777" w:rsidR="00456411" w:rsidRPr="00D2471D" w:rsidRDefault="00456411" w:rsidP="00456411">
      <w:p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3.04</w:t>
      </w:r>
      <w:r w:rsidRPr="00D2471D">
        <w:rPr>
          <w:rFonts w:ascii="Arial" w:hAnsi="Arial" w:cs="Arial"/>
          <w:bCs/>
          <w:sz w:val="22"/>
          <w:szCs w:val="22"/>
        </w:rPr>
        <w:tab/>
        <w:t>FIELD QUALITY CONTROL</w:t>
      </w:r>
    </w:p>
    <w:p w14:paraId="37026BD6" w14:textId="77777777" w:rsidR="00456411" w:rsidRPr="00D2471D" w:rsidRDefault="00456411" w:rsidP="00456411">
      <w:pPr>
        <w:tabs>
          <w:tab w:val="left" w:pos="576"/>
          <w:tab w:val="left" w:pos="1008"/>
          <w:tab w:val="left" w:pos="1440"/>
          <w:tab w:val="left" w:pos="1872"/>
        </w:tabs>
        <w:rPr>
          <w:rFonts w:ascii="Arial" w:hAnsi="Arial" w:cs="Arial"/>
          <w:bCs/>
          <w:sz w:val="22"/>
          <w:szCs w:val="22"/>
        </w:rPr>
      </w:pPr>
    </w:p>
    <w:p w14:paraId="72EFB0BA" w14:textId="77777777" w:rsidR="00456411" w:rsidRPr="00D2471D" w:rsidRDefault="00456411" w:rsidP="00456411">
      <w:pPr>
        <w:pStyle w:val="ListParagraph"/>
        <w:numPr>
          <w:ilvl w:val="0"/>
          <w:numId w:val="11"/>
        </w:num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t>Test for Emergency Lighting:  Interrupt power supply to demonstrate proper operation.  Verify transfer from normal power to battery and retransfer to normal.</w:t>
      </w:r>
    </w:p>
    <w:p w14:paraId="705BD46A" w14:textId="77777777" w:rsidR="00456411" w:rsidRPr="00D2471D" w:rsidRDefault="00456411" w:rsidP="00456411">
      <w:pPr>
        <w:tabs>
          <w:tab w:val="left" w:pos="576"/>
          <w:tab w:val="left" w:pos="1008"/>
          <w:tab w:val="left" w:pos="1440"/>
          <w:tab w:val="left" w:pos="1872"/>
        </w:tabs>
        <w:ind w:left="972" w:hanging="972"/>
        <w:rPr>
          <w:rFonts w:ascii="Arial" w:hAnsi="Arial" w:cs="Arial"/>
          <w:bCs/>
          <w:sz w:val="22"/>
          <w:szCs w:val="22"/>
        </w:rPr>
      </w:pPr>
    </w:p>
    <w:p w14:paraId="0DF0E8A9" w14:textId="77777777" w:rsidR="00456411" w:rsidRDefault="00456411" w:rsidP="00456411">
      <w:pPr>
        <w:pStyle w:val="ListParagraph"/>
        <w:numPr>
          <w:ilvl w:val="0"/>
          <w:numId w:val="11"/>
        </w:numPr>
        <w:tabs>
          <w:tab w:val="left" w:pos="576"/>
          <w:tab w:val="left" w:pos="1008"/>
          <w:tab w:val="left" w:pos="1440"/>
          <w:tab w:val="left" w:pos="1872"/>
        </w:tabs>
        <w:rPr>
          <w:rFonts w:ascii="Arial" w:hAnsi="Arial" w:cs="Arial"/>
          <w:bCs/>
          <w:sz w:val="22"/>
          <w:szCs w:val="22"/>
        </w:rPr>
      </w:pPr>
      <w:r w:rsidRPr="00D2471D">
        <w:rPr>
          <w:rFonts w:ascii="Arial" w:hAnsi="Arial" w:cs="Arial"/>
          <w:bCs/>
          <w:sz w:val="22"/>
          <w:szCs w:val="22"/>
        </w:rPr>
        <w:lastRenderedPageBreak/>
        <w:t>Prepare a written report of tests, inspections, observations, and verifications indicating and interpreting results.  If adjustments are made to lighting system, retest to demonstrate compliance with standards.</w:t>
      </w:r>
    </w:p>
    <w:p w14:paraId="6E1A6280" w14:textId="77777777" w:rsidR="00456411" w:rsidRPr="005A051D" w:rsidRDefault="00456411" w:rsidP="00456411">
      <w:pPr>
        <w:pStyle w:val="ListParagraph"/>
        <w:rPr>
          <w:rFonts w:ascii="Arial" w:hAnsi="Arial" w:cs="Arial"/>
          <w:szCs w:val="22"/>
        </w:rPr>
      </w:pPr>
    </w:p>
    <w:p w14:paraId="0541B0CE" w14:textId="77777777" w:rsidR="00456411" w:rsidRPr="005A051D" w:rsidRDefault="00456411" w:rsidP="00456411">
      <w:pPr>
        <w:pStyle w:val="ListParagraph"/>
        <w:numPr>
          <w:ilvl w:val="0"/>
          <w:numId w:val="11"/>
        </w:numPr>
        <w:tabs>
          <w:tab w:val="left" w:pos="576"/>
          <w:tab w:val="left" w:pos="1008"/>
          <w:tab w:val="left" w:pos="1440"/>
          <w:tab w:val="left" w:pos="1872"/>
        </w:tabs>
        <w:rPr>
          <w:rFonts w:ascii="Arial" w:hAnsi="Arial" w:cs="Arial"/>
          <w:bCs/>
          <w:sz w:val="22"/>
          <w:szCs w:val="22"/>
        </w:rPr>
      </w:pPr>
      <w:r w:rsidRPr="005A051D">
        <w:rPr>
          <w:rFonts w:ascii="Arial" w:hAnsi="Arial" w:cs="Arial"/>
          <w:szCs w:val="22"/>
        </w:rPr>
        <w:t>END OF SECTION 265100</w:t>
      </w:r>
    </w:p>
    <w:p w14:paraId="56889F42" w14:textId="77777777" w:rsidR="00631C5D" w:rsidRPr="00D2471D" w:rsidRDefault="00631C5D" w:rsidP="00631C5D">
      <w:pPr>
        <w:tabs>
          <w:tab w:val="left" w:pos="576"/>
          <w:tab w:val="left" w:pos="1008"/>
          <w:tab w:val="left" w:pos="1440"/>
          <w:tab w:val="left" w:pos="1872"/>
        </w:tabs>
        <w:jc w:val="center"/>
        <w:rPr>
          <w:rFonts w:ascii="Arial" w:hAnsi="Arial" w:cs="Arial"/>
          <w:b/>
          <w:sz w:val="22"/>
          <w:szCs w:val="22"/>
        </w:rPr>
      </w:pPr>
    </w:p>
    <w:sectPr w:rsidR="00631C5D" w:rsidRPr="00D2471D" w:rsidSect="00C77E3E">
      <w:headerReference w:type="default" r:id="rId8"/>
      <w:footerReference w:type="default" r:id="rId9"/>
      <w:headerReference w:type="first" r:id="rId10"/>
      <w:pgSz w:w="12240" w:h="15840"/>
      <w:pgMar w:top="2610" w:right="1080" w:bottom="2160" w:left="180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3A5FA" w14:textId="77777777" w:rsidR="004C1D51" w:rsidRDefault="004C1D51" w:rsidP="00706733">
      <w:r>
        <w:separator/>
      </w:r>
    </w:p>
  </w:endnote>
  <w:endnote w:type="continuationSeparator" w:id="0">
    <w:p w14:paraId="56666D0F" w14:textId="77777777" w:rsidR="004C1D51" w:rsidRDefault="004C1D51" w:rsidP="00706733">
      <w:r>
        <w:continuationSeparator/>
      </w:r>
    </w:p>
  </w:endnote>
  <w:endnote w:type="continuationNotice" w:id="1">
    <w:p w14:paraId="75DDEAAA" w14:textId="77777777" w:rsidR="004C1D51" w:rsidRDefault="004C1D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Roboto"/>
    <w:charset w:val="00"/>
    <w:family w:val="auto"/>
    <w:pitch w:val="variable"/>
    <w:sig w:usb0="E00002FF" w:usb1="5000205B" w:usb2="00000020" w:usb3="00000000" w:csb0="0000019F" w:csb1="00000000"/>
  </w:font>
  <w:font w:name="Lucida Grande">
    <w:altName w:val="Segoe UI"/>
    <w:charset w:val="00"/>
    <w:family w:val="auto"/>
    <w:pitch w:val="variable"/>
    <w:sig w:usb0="E1000AEF" w:usb1="5000A1FF" w:usb2="00000000" w:usb3="00000000" w:csb0="000001BF" w:csb1="00000000"/>
  </w:font>
  <w:font w:name="Montserrat Medium">
    <w:altName w:val="Calibri"/>
    <w:charset w:val="59"/>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1631871"/>
      <w:docPartObj>
        <w:docPartGallery w:val="Page Numbers (Bottom of Page)"/>
        <w:docPartUnique/>
      </w:docPartObj>
    </w:sdtPr>
    <w:sdtEndPr>
      <w:rPr>
        <w:color w:val="7F7F7F" w:themeColor="background1" w:themeShade="7F"/>
        <w:spacing w:val="60"/>
      </w:rPr>
    </w:sdtEndPr>
    <w:sdtContent>
      <w:p w14:paraId="5133B1C8" w14:textId="61F1C85D" w:rsidR="00A1204E" w:rsidRDefault="00A1204E">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71A23F24" w14:textId="3557BA18" w:rsidR="00085F6B" w:rsidRDefault="00631C5D" w:rsidP="008840E7">
    <w:pPr>
      <w:pStyle w:val="Footer"/>
      <w:spacing w:line="276" w:lineRule="auto"/>
      <w:rPr>
        <w:rFonts w:ascii="Roboto" w:hAnsi="Roboto"/>
        <w:sz w:val="16"/>
        <w:szCs w:val="16"/>
      </w:rPr>
    </w:pPr>
    <w:r>
      <w:rPr>
        <w:rFonts w:ascii="Roboto" w:hAnsi="Roboto"/>
        <w:sz w:val="16"/>
        <w:szCs w:val="16"/>
      </w:rPr>
      <w:t>Neoray Define Acoustic</w:t>
    </w:r>
    <w:r w:rsidR="00422211">
      <w:rPr>
        <w:rFonts w:ascii="Roboto" w:hAnsi="Roboto"/>
        <w:sz w:val="16"/>
        <w:szCs w:val="16"/>
      </w:rPr>
      <w:t xml:space="preserve"> – Interior </w:t>
    </w:r>
    <w:r w:rsidR="00BB24A6">
      <w:rPr>
        <w:rFonts w:ascii="Roboto" w:hAnsi="Roboto"/>
        <w:sz w:val="16"/>
        <w:szCs w:val="16"/>
      </w:rPr>
      <w:t>aco</w:t>
    </w:r>
    <w:r w:rsidR="00456411">
      <w:rPr>
        <w:rFonts w:ascii="Roboto" w:hAnsi="Roboto"/>
        <w:sz w:val="16"/>
        <w:szCs w:val="16"/>
      </w:rPr>
      <w:t xml:space="preserve">ustic </w:t>
    </w:r>
    <w:r w:rsidR="00422211">
      <w:rPr>
        <w:rFonts w:ascii="Roboto" w:hAnsi="Roboto"/>
        <w:sz w:val="16"/>
        <w:szCs w:val="16"/>
      </w:rPr>
      <w:t>linear</w:t>
    </w:r>
    <w:r w:rsidR="00A1204E">
      <w:rPr>
        <w:rFonts w:ascii="Roboto" w:hAnsi="Roboto"/>
        <w:sz w:val="16"/>
        <w:szCs w:val="16"/>
      </w:rPr>
      <w:t xml:space="preserve"> Engineering Specification</w:t>
    </w:r>
  </w:p>
  <w:p w14:paraId="24AFFDE9" w14:textId="77777777" w:rsidR="00436473" w:rsidRPr="008840E7" w:rsidRDefault="00436473" w:rsidP="008840E7">
    <w:pPr>
      <w:pStyle w:val="Footer"/>
      <w:spacing w:line="276" w:lineRule="auto"/>
      <w:rPr>
        <w:rFonts w:ascii="Roboto" w:hAnsi="Roboto"/>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BC71D" w14:textId="77777777" w:rsidR="004C1D51" w:rsidRDefault="004C1D51" w:rsidP="00706733">
      <w:r>
        <w:separator/>
      </w:r>
    </w:p>
  </w:footnote>
  <w:footnote w:type="continuationSeparator" w:id="0">
    <w:p w14:paraId="3D94D172" w14:textId="77777777" w:rsidR="004C1D51" w:rsidRDefault="004C1D51" w:rsidP="00706733">
      <w:r>
        <w:continuationSeparator/>
      </w:r>
    </w:p>
  </w:footnote>
  <w:footnote w:type="continuationNotice" w:id="1">
    <w:p w14:paraId="0FA3839F" w14:textId="77777777" w:rsidR="004C1D51" w:rsidRDefault="004C1D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4ACF8" w14:textId="77777777" w:rsidR="00364A81" w:rsidRDefault="00364A81">
    <w:pPr>
      <w:pStyle w:val="Header"/>
    </w:pPr>
    <w:r>
      <w:rPr>
        <w:noProof/>
      </w:rPr>
      <w:drawing>
        <wp:anchor distT="0" distB="0" distL="114300" distR="114300" simplePos="0" relativeHeight="251657216" behindDoc="1" locked="1" layoutInCell="1" allowOverlap="1" wp14:anchorId="423E7436" wp14:editId="37F2B97A">
          <wp:simplePos x="0" y="0"/>
          <wp:positionH relativeFrom="column">
            <wp:posOffset>-457200</wp:posOffset>
          </wp:positionH>
          <wp:positionV relativeFrom="page">
            <wp:posOffset>825500</wp:posOffset>
          </wp:positionV>
          <wp:extent cx="1463040" cy="347345"/>
          <wp:effectExtent l="0" t="0" r="10160"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oper_Logo.png"/>
                  <pic:cNvPicPr/>
                </pic:nvPicPr>
                <pic:blipFill>
                  <a:blip r:embed="rId1">
                    <a:extLst>
                      <a:ext uri="{28A0092B-C50C-407E-A947-70E740481C1C}">
                        <a14:useLocalDpi xmlns:a14="http://schemas.microsoft.com/office/drawing/2010/main" val="0"/>
                      </a:ext>
                    </a:extLst>
                  </a:blip>
                  <a:stretch>
                    <a:fillRect/>
                  </a:stretch>
                </pic:blipFill>
                <pic:spPr>
                  <a:xfrm>
                    <a:off x="0" y="0"/>
                    <a:ext cx="1463040" cy="34734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1FDC3" w14:textId="77777777" w:rsidR="00A1204E" w:rsidRDefault="00A1204E">
    <w:pPr>
      <w:pStyle w:val="Header"/>
    </w:pPr>
    <w:r>
      <w:rPr>
        <w:noProof/>
      </w:rPr>
      <w:drawing>
        <wp:anchor distT="0" distB="0" distL="114300" distR="114300" simplePos="0" relativeHeight="251659264" behindDoc="1" locked="1" layoutInCell="1" allowOverlap="1" wp14:anchorId="115CDE19" wp14:editId="32C127EB">
          <wp:simplePos x="0" y="0"/>
          <wp:positionH relativeFrom="column">
            <wp:posOffset>-457200</wp:posOffset>
          </wp:positionH>
          <wp:positionV relativeFrom="page">
            <wp:posOffset>822960</wp:posOffset>
          </wp:positionV>
          <wp:extent cx="1463575" cy="347472"/>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oper_Logo.png"/>
                  <pic:cNvPicPr/>
                </pic:nvPicPr>
                <pic:blipFill>
                  <a:blip r:embed="rId1">
                    <a:extLst>
                      <a:ext uri="{28A0092B-C50C-407E-A947-70E740481C1C}">
                        <a14:useLocalDpi xmlns:a14="http://schemas.microsoft.com/office/drawing/2010/main" val="0"/>
                      </a:ext>
                    </a:extLst>
                  </a:blip>
                  <a:stretch>
                    <a:fillRect/>
                  </a:stretch>
                </pic:blipFill>
                <pic:spPr>
                  <a:xfrm>
                    <a:off x="0" y="0"/>
                    <a:ext cx="1463575" cy="34747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0E84"/>
    <w:multiLevelType w:val="hybridMultilevel"/>
    <w:tmpl w:val="2A7E68A8"/>
    <w:lvl w:ilvl="0" w:tplc="0409000F">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1" w15:restartNumberingAfterBreak="0">
    <w:nsid w:val="01CB05A4"/>
    <w:multiLevelType w:val="hybridMultilevel"/>
    <w:tmpl w:val="F06AB0CE"/>
    <w:lvl w:ilvl="0" w:tplc="BDFE32B0">
      <w:start w:val="1"/>
      <w:numFmt w:val="upp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 w15:restartNumberingAfterBreak="0">
    <w:nsid w:val="0CC87B4D"/>
    <w:multiLevelType w:val="hybridMultilevel"/>
    <w:tmpl w:val="D5D03B1A"/>
    <w:lvl w:ilvl="0" w:tplc="254080A4">
      <w:start w:val="1"/>
      <w:numFmt w:val="upperLetter"/>
      <w:lvlText w:val="%1."/>
      <w:lvlJc w:val="left"/>
      <w:pPr>
        <w:tabs>
          <w:tab w:val="num" w:pos="1005"/>
        </w:tabs>
        <w:ind w:left="1005" w:hanging="435"/>
      </w:pPr>
      <w:rPr>
        <w:rFonts w:hint="default"/>
      </w:rPr>
    </w:lvl>
    <w:lvl w:ilvl="1" w:tplc="D7D470B4">
      <w:start w:val="2"/>
      <w:numFmt w:val="decimal"/>
      <w:lvlText w:val="%2."/>
      <w:lvlJc w:val="left"/>
      <w:pPr>
        <w:tabs>
          <w:tab w:val="num" w:pos="1650"/>
        </w:tabs>
        <w:ind w:left="1650" w:hanging="360"/>
      </w:pPr>
      <w:rPr>
        <w:rFonts w:hint="default"/>
      </w:r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 w15:restartNumberingAfterBreak="0">
    <w:nsid w:val="0D744F6F"/>
    <w:multiLevelType w:val="multilevel"/>
    <w:tmpl w:val="3206652E"/>
    <w:lvl w:ilvl="0">
      <w:start w:val="1"/>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16EC08E4"/>
    <w:multiLevelType w:val="multilevel"/>
    <w:tmpl w:val="30D23990"/>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686AD4"/>
    <w:multiLevelType w:val="multilevel"/>
    <w:tmpl w:val="9800D980"/>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6" w15:restartNumberingAfterBreak="0">
    <w:nsid w:val="1D627350"/>
    <w:multiLevelType w:val="hybridMultilevel"/>
    <w:tmpl w:val="6A38837A"/>
    <w:lvl w:ilvl="0" w:tplc="4216CCB8">
      <w:start w:val="1"/>
      <w:numFmt w:val="lowerLetter"/>
      <w:lvlText w:val="%1."/>
      <w:lvlJc w:val="left"/>
      <w:pPr>
        <w:tabs>
          <w:tab w:val="num" w:pos="1656"/>
        </w:tabs>
        <w:ind w:left="1656" w:hanging="360"/>
      </w:pPr>
      <w:rPr>
        <w:rFonts w:hint="default"/>
        <w:color w:val="000000"/>
        <w:sz w:val="24"/>
      </w:rPr>
    </w:lvl>
    <w:lvl w:ilvl="1" w:tplc="04090019" w:tentative="1">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7" w15:restartNumberingAfterBreak="0">
    <w:nsid w:val="1D8B1AA5"/>
    <w:multiLevelType w:val="hybridMultilevel"/>
    <w:tmpl w:val="B6B83262"/>
    <w:lvl w:ilvl="0" w:tplc="0622A9A0">
      <w:start w:val="1"/>
      <w:numFmt w:val="lowerLetter"/>
      <w:lvlText w:val="%1."/>
      <w:lvlJc w:val="left"/>
      <w:pPr>
        <w:tabs>
          <w:tab w:val="num" w:pos="1656"/>
        </w:tabs>
        <w:ind w:left="1656" w:hanging="360"/>
      </w:pPr>
      <w:rPr>
        <w:rFonts w:hint="default"/>
        <w:b w:val="0"/>
        <w:bCs/>
      </w:rPr>
    </w:lvl>
    <w:lvl w:ilvl="1" w:tplc="C8DAE7F2">
      <w:start w:val="1"/>
      <w:numFmt w:val="decimal"/>
      <w:lvlText w:val="%2."/>
      <w:lvlJc w:val="left"/>
      <w:pPr>
        <w:tabs>
          <w:tab w:val="num" w:pos="2376"/>
        </w:tabs>
        <w:ind w:left="2376" w:hanging="360"/>
      </w:pPr>
      <w:rPr>
        <w:rFonts w:hint="default"/>
      </w:r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8" w15:restartNumberingAfterBreak="0">
    <w:nsid w:val="20645172"/>
    <w:multiLevelType w:val="multilevel"/>
    <w:tmpl w:val="8A80CA30"/>
    <w:lvl w:ilvl="0">
      <w:start w:val="1"/>
      <w:numFmt w:val="decimal"/>
      <w:lvlText w:val="%1"/>
      <w:lvlJc w:val="left"/>
      <w:pPr>
        <w:ind w:left="420" w:hanging="420"/>
      </w:pPr>
      <w:rPr>
        <w:rFonts w:hint="default"/>
      </w:rPr>
    </w:lvl>
    <w:lvl w:ilvl="1">
      <w:start w:val="8"/>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45D39E4"/>
    <w:multiLevelType w:val="hybridMultilevel"/>
    <w:tmpl w:val="E78EEFEE"/>
    <w:lvl w:ilvl="0" w:tplc="0409000F">
      <w:start w:val="1"/>
      <w:numFmt w:val="decimal"/>
      <w:lvlText w:val="%1."/>
      <w:lvlJc w:val="left"/>
      <w:pPr>
        <w:tabs>
          <w:tab w:val="num" w:pos="1365"/>
        </w:tabs>
        <w:ind w:left="1365" w:hanging="360"/>
      </w:pPr>
      <w:rPr>
        <w:rFonts w:hint="default"/>
      </w:rPr>
    </w:lvl>
    <w:lvl w:ilvl="1" w:tplc="04090019" w:tentative="1">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10" w15:restartNumberingAfterBreak="0">
    <w:nsid w:val="2CDF2014"/>
    <w:multiLevelType w:val="hybridMultilevel"/>
    <w:tmpl w:val="4FC83A66"/>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733402"/>
    <w:multiLevelType w:val="multilevel"/>
    <w:tmpl w:val="3DD8D850"/>
    <w:lvl w:ilvl="0">
      <w:start w:val="3"/>
      <w:numFmt w:val="decimal"/>
      <w:lvlText w:val="%1"/>
      <w:lvlJc w:val="left"/>
      <w:pPr>
        <w:ind w:left="420" w:hanging="420"/>
      </w:pPr>
      <w:rPr>
        <w:rFonts w:ascii="Times New Roman" w:hAnsi="Times New Roman" w:cs="Times New Roman" w:hint="default"/>
        <w:color w:val="auto"/>
      </w:rPr>
    </w:lvl>
    <w:lvl w:ilvl="1">
      <w:start w:val="3"/>
      <w:numFmt w:val="decimalZero"/>
      <w:lvlText w:val="%1.%2"/>
      <w:lvlJc w:val="left"/>
      <w:pPr>
        <w:ind w:left="420" w:hanging="420"/>
      </w:pPr>
      <w:rPr>
        <w:rFonts w:ascii="Arial" w:hAnsi="Arial" w:cs="Arial" w:hint="default"/>
        <w:color w:val="auto"/>
      </w:rPr>
    </w:lvl>
    <w:lvl w:ilvl="2">
      <w:start w:val="1"/>
      <w:numFmt w:val="decimal"/>
      <w:lvlText w:val="%1.%2.%3"/>
      <w:lvlJc w:val="left"/>
      <w:pPr>
        <w:ind w:left="720" w:hanging="720"/>
      </w:pPr>
      <w:rPr>
        <w:rFonts w:ascii="Times New Roman" w:hAnsi="Times New Roman" w:cs="Times New Roman" w:hint="default"/>
        <w:color w:val="auto"/>
      </w:rPr>
    </w:lvl>
    <w:lvl w:ilvl="3">
      <w:start w:val="1"/>
      <w:numFmt w:val="decimal"/>
      <w:lvlText w:val="%1.%2.%3.%4"/>
      <w:lvlJc w:val="left"/>
      <w:pPr>
        <w:ind w:left="720" w:hanging="720"/>
      </w:pPr>
      <w:rPr>
        <w:rFonts w:ascii="Times New Roman" w:hAnsi="Times New Roman" w:cs="Times New Roman" w:hint="default"/>
        <w:color w:val="auto"/>
      </w:rPr>
    </w:lvl>
    <w:lvl w:ilvl="4">
      <w:start w:val="1"/>
      <w:numFmt w:val="decimal"/>
      <w:lvlText w:val="%1.%2.%3.%4.%5"/>
      <w:lvlJc w:val="left"/>
      <w:pPr>
        <w:ind w:left="720" w:hanging="720"/>
      </w:pPr>
      <w:rPr>
        <w:rFonts w:ascii="Times New Roman" w:hAnsi="Times New Roman" w:cs="Times New Roman" w:hint="default"/>
        <w:color w:val="auto"/>
      </w:rPr>
    </w:lvl>
    <w:lvl w:ilvl="5">
      <w:start w:val="1"/>
      <w:numFmt w:val="decimal"/>
      <w:lvlText w:val="%1.%2.%3.%4.%5.%6"/>
      <w:lvlJc w:val="left"/>
      <w:pPr>
        <w:ind w:left="1080" w:hanging="1080"/>
      </w:pPr>
      <w:rPr>
        <w:rFonts w:ascii="Times New Roman" w:hAnsi="Times New Roman" w:cs="Times New Roman" w:hint="default"/>
        <w:color w:val="auto"/>
      </w:rPr>
    </w:lvl>
    <w:lvl w:ilvl="6">
      <w:start w:val="1"/>
      <w:numFmt w:val="decimal"/>
      <w:lvlText w:val="%1.%2.%3.%4.%5.%6.%7"/>
      <w:lvlJc w:val="left"/>
      <w:pPr>
        <w:ind w:left="1080" w:hanging="1080"/>
      </w:pPr>
      <w:rPr>
        <w:rFonts w:ascii="Times New Roman" w:hAnsi="Times New Roman" w:cs="Times New Roman" w:hint="default"/>
        <w:color w:val="auto"/>
      </w:rPr>
    </w:lvl>
    <w:lvl w:ilvl="7">
      <w:start w:val="1"/>
      <w:numFmt w:val="decimal"/>
      <w:lvlText w:val="%1.%2.%3.%4.%5.%6.%7.%8"/>
      <w:lvlJc w:val="left"/>
      <w:pPr>
        <w:ind w:left="1440" w:hanging="1440"/>
      </w:pPr>
      <w:rPr>
        <w:rFonts w:ascii="Times New Roman" w:hAnsi="Times New Roman" w:cs="Times New Roman" w:hint="default"/>
        <w:color w:val="auto"/>
      </w:rPr>
    </w:lvl>
    <w:lvl w:ilvl="8">
      <w:start w:val="1"/>
      <w:numFmt w:val="decimal"/>
      <w:lvlText w:val="%1.%2.%3.%4.%5.%6.%7.%8.%9"/>
      <w:lvlJc w:val="left"/>
      <w:pPr>
        <w:ind w:left="1440" w:hanging="1440"/>
      </w:pPr>
      <w:rPr>
        <w:rFonts w:ascii="Times New Roman" w:hAnsi="Times New Roman" w:cs="Times New Roman" w:hint="default"/>
        <w:color w:val="auto"/>
      </w:rPr>
    </w:lvl>
  </w:abstractNum>
  <w:abstractNum w:abstractNumId="12" w15:restartNumberingAfterBreak="0">
    <w:nsid w:val="3C4201CA"/>
    <w:multiLevelType w:val="hybridMultilevel"/>
    <w:tmpl w:val="B258806C"/>
    <w:lvl w:ilvl="0" w:tplc="2188CA00">
      <w:start w:val="1"/>
      <w:numFmt w:val="lowerLetter"/>
      <w:lvlText w:val="%1."/>
      <w:lvlJc w:val="left"/>
      <w:pPr>
        <w:tabs>
          <w:tab w:val="num" w:pos="1656"/>
        </w:tabs>
        <w:ind w:left="1656" w:hanging="360"/>
      </w:pPr>
      <w:rPr>
        <w:rFonts w:hint="default"/>
      </w:rPr>
    </w:lvl>
    <w:lvl w:ilvl="1" w:tplc="04090013">
      <w:start w:val="1"/>
      <w:numFmt w:val="upperRoman"/>
      <w:lvlText w:val="%2."/>
      <w:lvlJc w:val="righ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13" w15:restartNumberingAfterBreak="0">
    <w:nsid w:val="42310FE6"/>
    <w:multiLevelType w:val="hybridMultilevel"/>
    <w:tmpl w:val="A6766BDC"/>
    <w:lvl w:ilvl="0" w:tplc="04090019">
      <w:start w:val="1"/>
      <w:numFmt w:val="lowerLetter"/>
      <w:lvlText w:val="%1."/>
      <w:lvlJc w:val="left"/>
      <w:pPr>
        <w:tabs>
          <w:tab w:val="num" w:pos="1656"/>
        </w:tabs>
        <w:ind w:left="1656" w:hanging="360"/>
      </w:pPr>
      <w:rPr>
        <w:rFonts w:hint="default"/>
      </w:rPr>
    </w:lvl>
    <w:lvl w:ilvl="1" w:tplc="04090019">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14" w15:restartNumberingAfterBreak="0">
    <w:nsid w:val="424B6ABE"/>
    <w:multiLevelType w:val="hybridMultilevel"/>
    <w:tmpl w:val="440C1626"/>
    <w:lvl w:ilvl="0" w:tplc="04090001">
      <w:start w:val="1"/>
      <w:numFmt w:val="bullet"/>
      <w:lvlText w:val=""/>
      <w:lvlJc w:val="left"/>
      <w:pPr>
        <w:ind w:left="2610" w:hanging="360"/>
      </w:pPr>
      <w:rPr>
        <w:rFonts w:ascii="Symbol" w:hAnsi="Symbol" w:hint="default"/>
      </w:rPr>
    </w:lvl>
    <w:lvl w:ilvl="1" w:tplc="04090003">
      <w:start w:val="1"/>
      <w:numFmt w:val="bullet"/>
      <w:lvlText w:val="o"/>
      <w:lvlJc w:val="left"/>
      <w:pPr>
        <w:ind w:left="3330" w:hanging="360"/>
      </w:pPr>
      <w:rPr>
        <w:rFonts w:ascii="Courier New" w:hAnsi="Courier New" w:cs="Courier New" w:hint="default"/>
      </w:rPr>
    </w:lvl>
    <w:lvl w:ilvl="2" w:tplc="D432418A">
      <w:start w:val="7"/>
      <w:numFmt w:val="decimal"/>
      <w:lvlText w:val="%3."/>
      <w:lvlJc w:val="left"/>
      <w:pPr>
        <w:ind w:left="4050" w:hanging="360"/>
      </w:pPr>
      <w:rPr>
        <w:rFont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15" w15:restartNumberingAfterBreak="0">
    <w:nsid w:val="45F4685A"/>
    <w:multiLevelType w:val="hybridMultilevel"/>
    <w:tmpl w:val="69AED8D0"/>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EE4B02"/>
    <w:multiLevelType w:val="multilevel"/>
    <w:tmpl w:val="A456E108"/>
    <w:lvl w:ilvl="0">
      <w:start w:val="1"/>
      <w:numFmt w:val="decimal"/>
      <w:lvlText w:val="%1."/>
      <w:lvlJc w:val="left"/>
      <w:pPr>
        <w:tabs>
          <w:tab w:val="num" w:pos="1584"/>
        </w:tabs>
        <w:ind w:left="1584" w:hanging="360"/>
      </w:pPr>
      <w:rPr>
        <w:rFonts w:hint="default"/>
      </w:rPr>
    </w:lvl>
    <w:lvl w:ilvl="1">
      <w:start w:val="1"/>
      <w:numFmt w:val="upperLetter"/>
      <w:lvlText w:val="%2."/>
      <w:lvlJc w:val="left"/>
      <w:pPr>
        <w:tabs>
          <w:tab w:val="num" w:pos="2304"/>
        </w:tabs>
        <w:ind w:left="2304" w:hanging="360"/>
      </w:pPr>
      <w:rPr>
        <w:rFonts w:hint="default"/>
      </w:rPr>
    </w:lvl>
    <w:lvl w:ilvl="2">
      <w:start w:val="1"/>
      <w:numFmt w:val="upperLetter"/>
      <w:lvlText w:val="%3."/>
      <w:lvlJc w:val="left"/>
      <w:pPr>
        <w:tabs>
          <w:tab w:val="num" w:pos="3024"/>
        </w:tabs>
        <w:ind w:left="3024" w:hanging="360"/>
      </w:pPr>
      <w:rPr>
        <w:rFonts w:hint="default"/>
      </w:rPr>
    </w:lvl>
    <w:lvl w:ilvl="3">
      <w:start w:val="1"/>
      <w:numFmt w:val="upperLetter"/>
      <w:lvlText w:val="%4."/>
      <w:lvlJc w:val="left"/>
      <w:pPr>
        <w:tabs>
          <w:tab w:val="num" w:pos="3744"/>
        </w:tabs>
        <w:ind w:left="3744" w:hanging="360"/>
      </w:pPr>
      <w:rPr>
        <w:rFonts w:hint="default"/>
      </w:rPr>
    </w:lvl>
    <w:lvl w:ilvl="4">
      <w:start w:val="1"/>
      <w:numFmt w:val="upperLetter"/>
      <w:lvlText w:val="%5."/>
      <w:lvlJc w:val="left"/>
      <w:pPr>
        <w:tabs>
          <w:tab w:val="num" w:pos="4464"/>
        </w:tabs>
        <w:ind w:left="4464" w:hanging="360"/>
      </w:pPr>
      <w:rPr>
        <w:rFonts w:hint="default"/>
      </w:rPr>
    </w:lvl>
    <w:lvl w:ilvl="5">
      <w:start w:val="1"/>
      <w:numFmt w:val="upperLetter"/>
      <w:lvlText w:val="%6."/>
      <w:lvlJc w:val="left"/>
      <w:pPr>
        <w:tabs>
          <w:tab w:val="num" w:pos="5184"/>
        </w:tabs>
        <w:ind w:left="5184" w:hanging="360"/>
      </w:pPr>
      <w:rPr>
        <w:rFonts w:hint="default"/>
      </w:rPr>
    </w:lvl>
    <w:lvl w:ilvl="6">
      <w:start w:val="1"/>
      <w:numFmt w:val="upperLetter"/>
      <w:lvlText w:val="%7."/>
      <w:lvlJc w:val="left"/>
      <w:pPr>
        <w:tabs>
          <w:tab w:val="num" w:pos="5904"/>
        </w:tabs>
        <w:ind w:left="5904" w:hanging="360"/>
      </w:pPr>
      <w:rPr>
        <w:rFonts w:hint="default"/>
      </w:rPr>
    </w:lvl>
    <w:lvl w:ilvl="7">
      <w:start w:val="1"/>
      <w:numFmt w:val="upperLetter"/>
      <w:lvlText w:val="%8."/>
      <w:lvlJc w:val="left"/>
      <w:pPr>
        <w:tabs>
          <w:tab w:val="num" w:pos="6624"/>
        </w:tabs>
        <w:ind w:left="6624" w:hanging="360"/>
      </w:pPr>
      <w:rPr>
        <w:rFonts w:hint="default"/>
      </w:rPr>
    </w:lvl>
    <w:lvl w:ilvl="8">
      <w:start w:val="1"/>
      <w:numFmt w:val="upperLetter"/>
      <w:lvlText w:val="%9."/>
      <w:lvlJc w:val="left"/>
      <w:pPr>
        <w:tabs>
          <w:tab w:val="num" w:pos="7344"/>
        </w:tabs>
        <w:ind w:left="7344" w:hanging="360"/>
      </w:pPr>
      <w:rPr>
        <w:rFonts w:hint="default"/>
      </w:rPr>
    </w:lvl>
  </w:abstractNum>
  <w:abstractNum w:abstractNumId="17" w15:restartNumberingAfterBreak="0">
    <w:nsid w:val="495C0C7E"/>
    <w:multiLevelType w:val="hybridMultilevel"/>
    <w:tmpl w:val="0F383D46"/>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84093B"/>
    <w:multiLevelType w:val="hybridMultilevel"/>
    <w:tmpl w:val="88E41F5A"/>
    <w:lvl w:ilvl="0" w:tplc="BDFE32B0">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E831C3"/>
    <w:multiLevelType w:val="hybridMultilevel"/>
    <w:tmpl w:val="4FC83A66"/>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5337CF"/>
    <w:multiLevelType w:val="hybridMultilevel"/>
    <w:tmpl w:val="7EB2D7CE"/>
    <w:lvl w:ilvl="0" w:tplc="F9F00260">
      <w:start w:val="1"/>
      <w:numFmt w:val="lowerLetter"/>
      <w:lvlText w:val="%1."/>
      <w:lvlJc w:val="left"/>
      <w:pPr>
        <w:tabs>
          <w:tab w:val="num" w:pos="1656"/>
        </w:tabs>
        <w:ind w:left="1656" w:hanging="360"/>
      </w:pPr>
      <w:rPr>
        <w:rFonts w:hint="default"/>
      </w:rPr>
    </w:lvl>
    <w:lvl w:ilvl="1" w:tplc="04090019">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21" w15:restartNumberingAfterBreak="0">
    <w:nsid w:val="54F92183"/>
    <w:multiLevelType w:val="hybridMultilevel"/>
    <w:tmpl w:val="09508B92"/>
    <w:lvl w:ilvl="0" w:tplc="C8DAE7F2">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22" w15:restartNumberingAfterBreak="0">
    <w:nsid w:val="558A633A"/>
    <w:multiLevelType w:val="hybridMultilevel"/>
    <w:tmpl w:val="DBA010FA"/>
    <w:lvl w:ilvl="0" w:tplc="F9F00260">
      <w:start w:val="1"/>
      <w:numFmt w:val="lowerLetter"/>
      <w:lvlText w:val="%1."/>
      <w:lvlJc w:val="left"/>
      <w:pPr>
        <w:ind w:left="1656" w:hanging="360"/>
      </w:pPr>
      <w:rPr>
        <w:rFonts w:hint="default"/>
      </w:rPr>
    </w:lvl>
    <w:lvl w:ilvl="1" w:tplc="0409000F">
      <w:start w:val="1"/>
      <w:numFmt w:val="decimal"/>
      <w:lvlText w:val="%2."/>
      <w:lvlJc w:val="left"/>
      <w:pPr>
        <w:ind w:left="2376" w:hanging="360"/>
      </w:pPr>
    </w:lvl>
    <w:lvl w:ilvl="2" w:tplc="0409001B">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3" w15:restartNumberingAfterBreak="0">
    <w:nsid w:val="568D2FA0"/>
    <w:multiLevelType w:val="hybridMultilevel"/>
    <w:tmpl w:val="A47EFE6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6525C7"/>
    <w:multiLevelType w:val="hybridMultilevel"/>
    <w:tmpl w:val="F4529018"/>
    <w:lvl w:ilvl="0" w:tplc="939E9030">
      <w:start w:val="2"/>
      <w:numFmt w:val="upperLetter"/>
      <w:lvlText w:val="%1."/>
      <w:lvlJc w:val="left"/>
      <w:pPr>
        <w:ind w:left="940" w:hanging="360"/>
      </w:pPr>
      <w:rPr>
        <w:rFonts w:hint="default"/>
      </w:rPr>
    </w:lvl>
    <w:lvl w:ilvl="1" w:tplc="0409000F">
      <w:start w:val="1"/>
      <w:numFmt w:val="decimal"/>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25" w15:restartNumberingAfterBreak="0">
    <w:nsid w:val="5E9C5819"/>
    <w:multiLevelType w:val="hybridMultilevel"/>
    <w:tmpl w:val="E718218E"/>
    <w:lvl w:ilvl="0" w:tplc="939E9030">
      <w:start w:val="2"/>
      <w:numFmt w:val="upperLetter"/>
      <w:lvlText w:val="%1."/>
      <w:lvlJc w:val="left"/>
      <w:pPr>
        <w:ind w:left="940" w:hanging="360"/>
      </w:pPr>
      <w:rPr>
        <w:rFonts w:hint="default"/>
      </w:rPr>
    </w:lvl>
    <w:lvl w:ilvl="1" w:tplc="04090019">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26" w15:restartNumberingAfterBreak="0">
    <w:nsid w:val="6C5701FE"/>
    <w:multiLevelType w:val="hybridMultilevel"/>
    <w:tmpl w:val="DE68ED58"/>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EF0C68"/>
    <w:multiLevelType w:val="hybridMultilevel"/>
    <w:tmpl w:val="08748F8C"/>
    <w:lvl w:ilvl="0" w:tplc="BDFE32B0">
      <w:start w:val="1"/>
      <w:numFmt w:val="upperLetter"/>
      <w:lvlText w:val="%1."/>
      <w:lvlJc w:val="left"/>
      <w:pPr>
        <w:tabs>
          <w:tab w:val="num" w:pos="1656"/>
        </w:tabs>
        <w:ind w:left="1656" w:hanging="360"/>
      </w:pPr>
      <w:rPr>
        <w:rFonts w:hint="default"/>
        <w:b w:val="0"/>
      </w:rPr>
    </w:lvl>
    <w:lvl w:ilvl="1" w:tplc="0409000F">
      <w:start w:val="1"/>
      <w:numFmt w:val="decimal"/>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28" w15:restartNumberingAfterBreak="0">
    <w:nsid w:val="71953CA5"/>
    <w:multiLevelType w:val="hybridMultilevel"/>
    <w:tmpl w:val="886294F2"/>
    <w:lvl w:ilvl="0" w:tplc="BDFE32B0">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0B056B"/>
    <w:multiLevelType w:val="hybridMultilevel"/>
    <w:tmpl w:val="7924FCA2"/>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6A7D34"/>
    <w:multiLevelType w:val="multilevel"/>
    <w:tmpl w:val="FCCE1152"/>
    <w:lvl w:ilvl="0">
      <w:start w:val="2"/>
      <w:numFmt w:val="decimal"/>
      <w:lvlText w:val="%1"/>
      <w:lvlJc w:val="left"/>
      <w:pPr>
        <w:ind w:left="390" w:hanging="390"/>
      </w:pPr>
      <w:rPr>
        <w:rFonts w:hint="default"/>
      </w:rPr>
    </w:lvl>
    <w:lvl w:ilvl="1">
      <w:start w:val="1"/>
      <w:numFmt w:val="decimalZero"/>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FA1178E"/>
    <w:multiLevelType w:val="hybridMultilevel"/>
    <w:tmpl w:val="ACA6EC7C"/>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21"/>
  </w:num>
  <w:num w:numId="4">
    <w:abstractNumId w:val="0"/>
  </w:num>
  <w:num w:numId="5">
    <w:abstractNumId w:val="12"/>
  </w:num>
  <w:num w:numId="6">
    <w:abstractNumId w:val="6"/>
  </w:num>
  <w:num w:numId="7">
    <w:abstractNumId w:val="13"/>
  </w:num>
  <w:num w:numId="8">
    <w:abstractNumId w:val="20"/>
  </w:num>
  <w:num w:numId="9">
    <w:abstractNumId w:val="16"/>
  </w:num>
  <w:num w:numId="10">
    <w:abstractNumId w:val="28"/>
  </w:num>
  <w:num w:numId="11">
    <w:abstractNumId w:val="1"/>
  </w:num>
  <w:num w:numId="12">
    <w:abstractNumId w:val="25"/>
  </w:num>
  <w:num w:numId="13">
    <w:abstractNumId w:val="8"/>
  </w:num>
  <w:num w:numId="14">
    <w:abstractNumId w:val="5"/>
  </w:num>
  <w:num w:numId="15">
    <w:abstractNumId w:val="11"/>
  </w:num>
  <w:num w:numId="16">
    <w:abstractNumId w:val="4"/>
  </w:num>
  <w:num w:numId="17">
    <w:abstractNumId w:val="14"/>
  </w:num>
  <w:num w:numId="18">
    <w:abstractNumId w:val="23"/>
  </w:num>
  <w:num w:numId="19">
    <w:abstractNumId w:val="30"/>
  </w:num>
  <w:num w:numId="20">
    <w:abstractNumId w:val="17"/>
  </w:num>
  <w:num w:numId="21">
    <w:abstractNumId w:val="26"/>
  </w:num>
  <w:num w:numId="22">
    <w:abstractNumId w:val="31"/>
  </w:num>
  <w:num w:numId="23">
    <w:abstractNumId w:val="29"/>
  </w:num>
  <w:num w:numId="24">
    <w:abstractNumId w:val="15"/>
  </w:num>
  <w:num w:numId="25">
    <w:abstractNumId w:val="10"/>
  </w:num>
  <w:num w:numId="26">
    <w:abstractNumId w:val="19"/>
  </w:num>
  <w:num w:numId="27">
    <w:abstractNumId w:val="18"/>
  </w:num>
  <w:num w:numId="28">
    <w:abstractNumId w:val="7"/>
  </w:num>
  <w:num w:numId="29">
    <w:abstractNumId w:val="27"/>
  </w:num>
  <w:num w:numId="30">
    <w:abstractNumId w:val="9"/>
  </w:num>
  <w:num w:numId="31">
    <w:abstractNumId w:val="22"/>
  </w:num>
  <w:num w:numId="32">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04E"/>
    <w:rsid w:val="00000F64"/>
    <w:rsid w:val="000040DC"/>
    <w:rsid w:val="0000543D"/>
    <w:rsid w:val="00011022"/>
    <w:rsid w:val="0001242A"/>
    <w:rsid w:val="00016567"/>
    <w:rsid w:val="00016E48"/>
    <w:rsid w:val="0001745F"/>
    <w:rsid w:val="000238F9"/>
    <w:rsid w:val="00032673"/>
    <w:rsid w:val="00041425"/>
    <w:rsid w:val="000436AA"/>
    <w:rsid w:val="00044D2E"/>
    <w:rsid w:val="00047B71"/>
    <w:rsid w:val="00047F35"/>
    <w:rsid w:val="0005401B"/>
    <w:rsid w:val="000601E6"/>
    <w:rsid w:val="0006346E"/>
    <w:rsid w:val="000654A1"/>
    <w:rsid w:val="000703B7"/>
    <w:rsid w:val="00076432"/>
    <w:rsid w:val="00082D4C"/>
    <w:rsid w:val="000830A5"/>
    <w:rsid w:val="000831F6"/>
    <w:rsid w:val="0008356C"/>
    <w:rsid w:val="00085F6B"/>
    <w:rsid w:val="000876C3"/>
    <w:rsid w:val="000904FC"/>
    <w:rsid w:val="00094AC3"/>
    <w:rsid w:val="000A65A6"/>
    <w:rsid w:val="000B33B6"/>
    <w:rsid w:val="000B34B8"/>
    <w:rsid w:val="000C038A"/>
    <w:rsid w:val="000C1B86"/>
    <w:rsid w:val="000C4A97"/>
    <w:rsid w:val="000C5F4C"/>
    <w:rsid w:val="00103154"/>
    <w:rsid w:val="001116AF"/>
    <w:rsid w:val="00115867"/>
    <w:rsid w:val="00122ECF"/>
    <w:rsid w:val="00124C89"/>
    <w:rsid w:val="00126C8D"/>
    <w:rsid w:val="00130D42"/>
    <w:rsid w:val="001316B5"/>
    <w:rsid w:val="00155A39"/>
    <w:rsid w:val="001719EE"/>
    <w:rsid w:val="00177F8C"/>
    <w:rsid w:val="001856E2"/>
    <w:rsid w:val="00186F2F"/>
    <w:rsid w:val="00193F31"/>
    <w:rsid w:val="001A10D8"/>
    <w:rsid w:val="001A2B38"/>
    <w:rsid w:val="001A57C0"/>
    <w:rsid w:val="001A7B17"/>
    <w:rsid w:val="001B0E6C"/>
    <w:rsid w:val="001C61D6"/>
    <w:rsid w:val="001C7755"/>
    <w:rsid w:val="001F0D26"/>
    <w:rsid w:val="001F6AEB"/>
    <w:rsid w:val="0020141F"/>
    <w:rsid w:val="00206438"/>
    <w:rsid w:val="00207964"/>
    <w:rsid w:val="0021293F"/>
    <w:rsid w:val="002139CB"/>
    <w:rsid w:val="00222D4E"/>
    <w:rsid w:val="002249EB"/>
    <w:rsid w:val="00225C36"/>
    <w:rsid w:val="00233C42"/>
    <w:rsid w:val="002345AA"/>
    <w:rsid w:val="00260865"/>
    <w:rsid w:val="00262AEB"/>
    <w:rsid w:val="00281563"/>
    <w:rsid w:val="002838D0"/>
    <w:rsid w:val="00285930"/>
    <w:rsid w:val="00286BE6"/>
    <w:rsid w:val="0029318A"/>
    <w:rsid w:val="002A32A7"/>
    <w:rsid w:val="002A42D8"/>
    <w:rsid w:val="002B26AE"/>
    <w:rsid w:val="002D074B"/>
    <w:rsid w:val="002D3E33"/>
    <w:rsid w:val="002D3E7D"/>
    <w:rsid w:val="002E0CEC"/>
    <w:rsid w:val="002F0A0C"/>
    <w:rsid w:val="00302CC6"/>
    <w:rsid w:val="00306824"/>
    <w:rsid w:val="00310F54"/>
    <w:rsid w:val="0032313A"/>
    <w:rsid w:val="00323B35"/>
    <w:rsid w:val="00333DF4"/>
    <w:rsid w:val="00333EAD"/>
    <w:rsid w:val="003441D4"/>
    <w:rsid w:val="00364A81"/>
    <w:rsid w:val="003754DA"/>
    <w:rsid w:val="00376397"/>
    <w:rsid w:val="00381377"/>
    <w:rsid w:val="0038682C"/>
    <w:rsid w:val="00392E51"/>
    <w:rsid w:val="00393B40"/>
    <w:rsid w:val="003A08AC"/>
    <w:rsid w:val="003A225F"/>
    <w:rsid w:val="003A592C"/>
    <w:rsid w:val="003B00B7"/>
    <w:rsid w:val="003B6C0E"/>
    <w:rsid w:val="003C64F6"/>
    <w:rsid w:val="003C6D04"/>
    <w:rsid w:val="003C7F8F"/>
    <w:rsid w:val="003D4F60"/>
    <w:rsid w:val="003E0F9F"/>
    <w:rsid w:val="003E1150"/>
    <w:rsid w:val="003E4A8A"/>
    <w:rsid w:val="003E5356"/>
    <w:rsid w:val="003E6099"/>
    <w:rsid w:val="003E68A7"/>
    <w:rsid w:val="003F08E8"/>
    <w:rsid w:val="00400FA8"/>
    <w:rsid w:val="004100E9"/>
    <w:rsid w:val="0041732B"/>
    <w:rsid w:val="00420D65"/>
    <w:rsid w:val="00422211"/>
    <w:rsid w:val="00422495"/>
    <w:rsid w:val="00422F35"/>
    <w:rsid w:val="004241A6"/>
    <w:rsid w:val="0043558E"/>
    <w:rsid w:val="004356C6"/>
    <w:rsid w:val="00436473"/>
    <w:rsid w:val="00437652"/>
    <w:rsid w:val="004421D5"/>
    <w:rsid w:val="00443087"/>
    <w:rsid w:val="00445B6A"/>
    <w:rsid w:val="004460F9"/>
    <w:rsid w:val="0044735A"/>
    <w:rsid w:val="00456411"/>
    <w:rsid w:val="004648DB"/>
    <w:rsid w:val="0047224D"/>
    <w:rsid w:val="00472821"/>
    <w:rsid w:val="004774F4"/>
    <w:rsid w:val="00481322"/>
    <w:rsid w:val="0049017D"/>
    <w:rsid w:val="004B0D2E"/>
    <w:rsid w:val="004B5FDB"/>
    <w:rsid w:val="004B6D88"/>
    <w:rsid w:val="004B7624"/>
    <w:rsid w:val="004C1D51"/>
    <w:rsid w:val="004C57BE"/>
    <w:rsid w:val="004D1243"/>
    <w:rsid w:val="004D6676"/>
    <w:rsid w:val="004E51C7"/>
    <w:rsid w:val="004F014C"/>
    <w:rsid w:val="004F0D47"/>
    <w:rsid w:val="005013BF"/>
    <w:rsid w:val="0053437D"/>
    <w:rsid w:val="0053764B"/>
    <w:rsid w:val="00541F38"/>
    <w:rsid w:val="005424BD"/>
    <w:rsid w:val="005438CA"/>
    <w:rsid w:val="00543F7C"/>
    <w:rsid w:val="005557DC"/>
    <w:rsid w:val="00570B51"/>
    <w:rsid w:val="00574511"/>
    <w:rsid w:val="00582F78"/>
    <w:rsid w:val="005839F5"/>
    <w:rsid w:val="005851A6"/>
    <w:rsid w:val="00590C5D"/>
    <w:rsid w:val="005924C3"/>
    <w:rsid w:val="00594483"/>
    <w:rsid w:val="00597F93"/>
    <w:rsid w:val="005A20D1"/>
    <w:rsid w:val="005A2CA3"/>
    <w:rsid w:val="005A5B37"/>
    <w:rsid w:val="005A5D25"/>
    <w:rsid w:val="005B2615"/>
    <w:rsid w:val="005B6202"/>
    <w:rsid w:val="005C2DED"/>
    <w:rsid w:val="005C344B"/>
    <w:rsid w:val="005D0CEB"/>
    <w:rsid w:val="005D5778"/>
    <w:rsid w:val="005E1222"/>
    <w:rsid w:val="005E2728"/>
    <w:rsid w:val="005E425D"/>
    <w:rsid w:val="005E7C1A"/>
    <w:rsid w:val="005F4B42"/>
    <w:rsid w:val="00600B28"/>
    <w:rsid w:val="0060450F"/>
    <w:rsid w:val="0060462A"/>
    <w:rsid w:val="00615D20"/>
    <w:rsid w:val="00617E5B"/>
    <w:rsid w:val="00626248"/>
    <w:rsid w:val="00631C5D"/>
    <w:rsid w:val="006371DF"/>
    <w:rsid w:val="00637934"/>
    <w:rsid w:val="00652EBC"/>
    <w:rsid w:val="00652F44"/>
    <w:rsid w:val="00657B75"/>
    <w:rsid w:val="0066338E"/>
    <w:rsid w:val="006706BF"/>
    <w:rsid w:val="00670E93"/>
    <w:rsid w:val="00676544"/>
    <w:rsid w:val="0067742E"/>
    <w:rsid w:val="006776FF"/>
    <w:rsid w:val="00680A05"/>
    <w:rsid w:val="00684C0F"/>
    <w:rsid w:val="00693267"/>
    <w:rsid w:val="00693588"/>
    <w:rsid w:val="00695ED9"/>
    <w:rsid w:val="006A5E79"/>
    <w:rsid w:val="006A721C"/>
    <w:rsid w:val="006A78AD"/>
    <w:rsid w:val="006B1129"/>
    <w:rsid w:val="006C1352"/>
    <w:rsid w:val="006C297C"/>
    <w:rsid w:val="006C2B96"/>
    <w:rsid w:val="006C49BB"/>
    <w:rsid w:val="006C74ED"/>
    <w:rsid w:val="006D6DB6"/>
    <w:rsid w:val="006D7D41"/>
    <w:rsid w:val="006E1894"/>
    <w:rsid w:val="006E5CB3"/>
    <w:rsid w:val="006E6FA4"/>
    <w:rsid w:val="00702681"/>
    <w:rsid w:val="00706733"/>
    <w:rsid w:val="0070731E"/>
    <w:rsid w:val="00714273"/>
    <w:rsid w:val="00715E34"/>
    <w:rsid w:val="00721C0C"/>
    <w:rsid w:val="00722F36"/>
    <w:rsid w:val="00723713"/>
    <w:rsid w:val="0072589A"/>
    <w:rsid w:val="00725947"/>
    <w:rsid w:val="00730984"/>
    <w:rsid w:val="00733B15"/>
    <w:rsid w:val="007373D1"/>
    <w:rsid w:val="0074007C"/>
    <w:rsid w:val="00747331"/>
    <w:rsid w:val="00747906"/>
    <w:rsid w:val="007508EF"/>
    <w:rsid w:val="00750E0F"/>
    <w:rsid w:val="00754197"/>
    <w:rsid w:val="00754681"/>
    <w:rsid w:val="00754EEB"/>
    <w:rsid w:val="00766F7E"/>
    <w:rsid w:val="00771A9F"/>
    <w:rsid w:val="00773D5B"/>
    <w:rsid w:val="00774090"/>
    <w:rsid w:val="00782DA1"/>
    <w:rsid w:val="007831EF"/>
    <w:rsid w:val="00783724"/>
    <w:rsid w:val="00783758"/>
    <w:rsid w:val="007838DF"/>
    <w:rsid w:val="00783DB8"/>
    <w:rsid w:val="00786D95"/>
    <w:rsid w:val="00791195"/>
    <w:rsid w:val="007A0EE0"/>
    <w:rsid w:val="007A2E76"/>
    <w:rsid w:val="007A3AF8"/>
    <w:rsid w:val="007A74F6"/>
    <w:rsid w:val="007B50C0"/>
    <w:rsid w:val="007B5506"/>
    <w:rsid w:val="007C0893"/>
    <w:rsid w:val="007C1425"/>
    <w:rsid w:val="007D3C96"/>
    <w:rsid w:val="007D48D5"/>
    <w:rsid w:val="007D557A"/>
    <w:rsid w:val="007E1711"/>
    <w:rsid w:val="007E7A2C"/>
    <w:rsid w:val="007F18E8"/>
    <w:rsid w:val="007F5AC3"/>
    <w:rsid w:val="007F5C53"/>
    <w:rsid w:val="00801992"/>
    <w:rsid w:val="00804C67"/>
    <w:rsid w:val="00807E1F"/>
    <w:rsid w:val="00812008"/>
    <w:rsid w:val="00817CA1"/>
    <w:rsid w:val="00822366"/>
    <w:rsid w:val="00834C8F"/>
    <w:rsid w:val="00835062"/>
    <w:rsid w:val="00843D8B"/>
    <w:rsid w:val="008562C8"/>
    <w:rsid w:val="0086217E"/>
    <w:rsid w:val="00870A5E"/>
    <w:rsid w:val="00871592"/>
    <w:rsid w:val="0088231D"/>
    <w:rsid w:val="008840E7"/>
    <w:rsid w:val="00885BEA"/>
    <w:rsid w:val="008B314D"/>
    <w:rsid w:val="008C590F"/>
    <w:rsid w:val="008D0532"/>
    <w:rsid w:val="008D2AE0"/>
    <w:rsid w:val="008D2E2C"/>
    <w:rsid w:val="008D7213"/>
    <w:rsid w:val="008E0AE9"/>
    <w:rsid w:val="008E1259"/>
    <w:rsid w:val="008F0A8E"/>
    <w:rsid w:val="00903310"/>
    <w:rsid w:val="00907DE2"/>
    <w:rsid w:val="00911B90"/>
    <w:rsid w:val="00916522"/>
    <w:rsid w:val="00916858"/>
    <w:rsid w:val="00922D71"/>
    <w:rsid w:val="00925B78"/>
    <w:rsid w:val="0092690F"/>
    <w:rsid w:val="00926C30"/>
    <w:rsid w:val="009308E3"/>
    <w:rsid w:val="00933187"/>
    <w:rsid w:val="009403A8"/>
    <w:rsid w:val="0094088C"/>
    <w:rsid w:val="00940AC1"/>
    <w:rsid w:val="009424EC"/>
    <w:rsid w:val="009448B6"/>
    <w:rsid w:val="009570F3"/>
    <w:rsid w:val="0097037D"/>
    <w:rsid w:val="0097315B"/>
    <w:rsid w:val="009829C9"/>
    <w:rsid w:val="009852B6"/>
    <w:rsid w:val="00994EA0"/>
    <w:rsid w:val="009A5043"/>
    <w:rsid w:val="009A5545"/>
    <w:rsid w:val="009A79DD"/>
    <w:rsid w:val="009B3B28"/>
    <w:rsid w:val="009C06EE"/>
    <w:rsid w:val="009C3CF3"/>
    <w:rsid w:val="009C3F57"/>
    <w:rsid w:val="009D5EA9"/>
    <w:rsid w:val="009E287F"/>
    <w:rsid w:val="009F3F9F"/>
    <w:rsid w:val="009F6886"/>
    <w:rsid w:val="00A017FB"/>
    <w:rsid w:val="00A02ACA"/>
    <w:rsid w:val="00A06527"/>
    <w:rsid w:val="00A07DEF"/>
    <w:rsid w:val="00A1204E"/>
    <w:rsid w:val="00A21474"/>
    <w:rsid w:val="00A21BFB"/>
    <w:rsid w:val="00A33C90"/>
    <w:rsid w:val="00A345A0"/>
    <w:rsid w:val="00A40B21"/>
    <w:rsid w:val="00A40CDC"/>
    <w:rsid w:val="00A437E8"/>
    <w:rsid w:val="00A55553"/>
    <w:rsid w:val="00A60097"/>
    <w:rsid w:val="00A7155C"/>
    <w:rsid w:val="00A742C2"/>
    <w:rsid w:val="00A96504"/>
    <w:rsid w:val="00A976DB"/>
    <w:rsid w:val="00AB0272"/>
    <w:rsid w:val="00AC1480"/>
    <w:rsid w:val="00AC1965"/>
    <w:rsid w:val="00AC4822"/>
    <w:rsid w:val="00AC4FB8"/>
    <w:rsid w:val="00AD289B"/>
    <w:rsid w:val="00AD46A8"/>
    <w:rsid w:val="00AE33A1"/>
    <w:rsid w:val="00AE3511"/>
    <w:rsid w:val="00AE750C"/>
    <w:rsid w:val="00AF37AD"/>
    <w:rsid w:val="00AF6164"/>
    <w:rsid w:val="00B03A1B"/>
    <w:rsid w:val="00B066CF"/>
    <w:rsid w:val="00B16A41"/>
    <w:rsid w:val="00B228E2"/>
    <w:rsid w:val="00B336E6"/>
    <w:rsid w:val="00B458EB"/>
    <w:rsid w:val="00B5093B"/>
    <w:rsid w:val="00B54AD8"/>
    <w:rsid w:val="00B66781"/>
    <w:rsid w:val="00B71173"/>
    <w:rsid w:val="00B7280F"/>
    <w:rsid w:val="00B73399"/>
    <w:rsid w:val="00B73B31"/>
    <w:rsid w:val="00B73B9E"/>
    <w:rsid w:val="00B758CA"/>
    <w:rsid w:val="00B84BDF"/>
    <w:rsid w:val="00B93056"/>
    <w:rsid w:val="00BA021C"/>
    <w:rsid w:val="00BA6469"/>
    <w:rsid w:val="00BA784C"/>
    <w:rsid w:val="00BB0330"/>
    <w:rsid w:val="00BB1526"/>
    <w:rsid w:val="00BB1F30"/>
    <w:rsid w:val="00BB24A6"/>
    <w:rsid w:val="00BB6B26"/>
    <w:rsid w:val="00BD1158"/>
    <w:rsid w:val="00BE7CD0"/>
    <w:rsid w:val="00BF54DB"/>
    <w:rsid w:val="00C04EC8"/>
    <w:rsid w:val="00C05650"/>
    <w:rsid w:val="00C16112"/>
    <w:rsid w:val="00C20C83"/>
    <w:rsid w:val="00C26163"/>
    <w:rsid w:val="00C368E6"/>
    <w:rsid w:val="00C4003C"/>
    <w:rsid w:val="00C452EE"/>
    <w:rsid w:val="00C4578B"/>
    <w:rsid w:val="00C60515"/>
    <w:rsid w:val="00C71D12"/>
    <w:rsid w:val="00C73154"/>
    <w:rsid w:val="00C7602D"/>
    <w:rsid w:val="00C7755B"/>
    <w:rsid w:val="00C77E3E"/>
    <w:rsid w:val="00C8016C"/>
    <w:rsid w:val="00C85159"/>
    <w:rsid w:val="00C85D29"/>
    <w:rsid w:val="00C90B87"/>
    <w:rsid w:val="00C9137C"/>
    <w:rsid w:val="00CA3ED2"/>
    <w:rsid w:val="00CC1715"/>
    <w:rsid w:val="00CD772D"/>
    <w:rsid w:val="00CE2377"/>
    <w:rsid w:val="00CF08C1"/>
    <w:rsid w:val="00CF5530"/>
    <w:rsid w:val="00CF6033"/>
    <w:rsid w:val="00D00575"/>
    <w:rsid w:val="00D00FDB"/>
    <w:rsid w:val="00D02B51"/>
    <w:rsid w:val="00D0540B"/>
    <w:rsid w:val="00D0638C"/>
    <w:rsid w:val="00D14BE8"/>
    <w:rsid w:val="00D14FDB"/>
    <w:rsid w:val="00D31B93"/>
    <w:rsid w:val="00D34C5B"/>
    <w:rsid w:val="00D40EB2"/>
    <w:rsid w:val="00D42A2D"/>
    <w:rsid w:val="00D43D9A"/>
    <w:rsid w:val="00D54B1B"/>
    <w:rsid w:val="00D54EF5"/>
    <w:rsid w:val="00D5705C"/>
    <w:rsid w:val="00D6209F"/>
    <w:rsid w:val="00D71846"/>
    <w:rsid w:val="00D746E7"/>
    <w:rsid w:val="00D75961"/>
    <w:rsid w:val="00D80363"/>
    <w:rsid w:val="00D819E6"/>
    <w:rsid w:val="00D82075"/>
    <w:rsid w:val="00D822D9"/>
    <w:rsid w:val="00D853E5"/>
    <w:rsid w:val="00D863B1"/>
    <w:rsid w:val="00D9332C"/>
    <w:rsid w:val="00DA37C3"/>
    <w:rsid w:val="00DA58F6"/>
    <w:rsid w:val="00DB30D6"/>
    <w:rsid w:val="00DB51BF"/>
    <w:rsid w:val="00DC786A"/>
    <w:rsid w:val="00DD167C"/>
    <w:rsid w:val="00DD7502"/>
    <w:rsid w:val="00DF78E8"/>
    <w:rsid w:val="00DF7CB4"/>
    <w:rsid w:val="00E00052"/>
    <w:rsid w:val="00E04798"/>
    <w:rsid w:val="00E1148A"/>
    <w:rsid w:val="00E258E1"/>
    <w:rsid w:val="00E37713"/>
    <w:rsid w:val="00E45430"/>
    <w:rsid w:val="00E457F6"/>
    <w:rsid w:val="00E46FD3"/>
    <w:rsid w:val="00E50B0F"/>
    <w:rsid w:val="00E5324B"/>
    <w:rsid w:val="00E54DDB"/>
    <w:rsid w:val="00E56EB0"/>
    <w:rsid w:val="00E617F0"/>
    <w:rsid w:val="00E66004"/>
    <w:rsid w:val="00E868B0"/>
    <w:rsid w:val="00EA5D2B"/>
    <w:rsid w:val="00EA6E8C"/>
    <w:rsid w:val="00EA78D1"/>
    <w:rsid w:val="00EB4A42"/>
    <w:rsid w:val="00EB4B6E"/>
    <w:rsid w:val="00EB7722"/>
    <w:rsid w:val="00EB7F1E"/>
    <w:rsid w:val="00ED5B3F"/>
    <w:rsid w:val="00EE09A6"/>
    <w:rsid w:val="00EE0EA7"/>
    <w:rsid w:val="00EF7704"/>
    <w:rsid w:val="00F11289"/>
    <w:rsid w:val="00F22C47"/>
    <w:rsid w:val="00F25DDE"/>
    <w:rsid w:val="00F343B5"/>
    <w:rsid w:val="00F40307"/>
    <w:rsid w:val="00F41F73"/>
    <w:rsid w:val="00F4750C"/>
    <w:rsid w:val="00F529CD"/>
    <w:rsid w:val="00F85FAC"/>
    <w:rsid w:val="00F91631"/>
    <w:rsid w:val="00F91BC5"/>
    <w:rsid w:val="00F926EE"/>
    <w:rsid w:val="00F975FA"/>
    <w:rsid w:val="00F978E0"/>
    <w:rsid w:val="00FB3D48"/>
    <w:rsid w:val="00FB5D94"/>
    <w:rsid w:val="00FB6B47"/>
    <w:rsid w:val="00FC169B"/>
    <w:rsid w:val="00FC5995"/>
    <w:rsid w:val="00FC762E"/>
    <w:rsid w:val="00FD12FA"/>
    <w:rsid w:val="00FE26E4"/>
    <w:rsid w:val="00FE277B"/>
    <w:rsid w:val="00FE4E26"/>
    <w:rsid w:val="00FF05CC"/>
    <w:rsid w:val="00FF1D0D"/>
    <w:rsid w:val="04868B44"/>
    <w:rsid w:val="05D515DC"/>
    <w:rsid w:val="076867A1"/>
    <w:rsid w:val="099CCB9A"/>
    <w:rsid w:val="0E14C355"/>
    <w:rsid w:val="106C1015"/>
    <w:rsid w:val="12970670"/>
    <w:rsid w:val="13E3047A"/>
    <w:rsid w:val="1432D6D1"/>
    <w:rsid w:val="17E4C4AC"/>
    <w:rsid w:val="1A17F8AB"/>
    <w:rsid w:val="1B8AAD3E"/>
    <w:rsid w:val="1BAEB18D"/>
    <w:rsid w:val="1BCDAC95"/>
    <w:rsid w:val="1C81B0B5"/>
    <w:rsid w:val="1EDF775D"/>
    <w:rsid w:val="1FE11FD3"/>
    <w:rsid w:val="2193B9E8"/>
    <w:rsid w:val="26291C5B"/>
    <w:rsid w:val="27C1757A"/>
    <w:rsid w:val="2938FD26"/>
    <w:rsid w:val="3206B23B"/>
    <w:rsid w:val="327C6552"/>
    <w:rsid w:val="34820AC8"/>
    <w:rsid w:val="3486D025"/>
    <w:rsid w:val="3E785BF1"/>
    <w:rsid w:val="3FFDD65C"/>
    <w:rsid w:val="41168B5C"/>
    <w:rsid w:val="4186B829"/>
    <w:rsid w:val="41EA7BAE"/>
    <w:rsid w:val="45CB443B"/>
    <w:rsid w:val="46587872"/>
    <w:rsid w:val="47E71CB6"/>
    <w:rsid w:val="4A8074AD"/>
    <w:rsid w:val="4B845102"/>
    <w:rsid w:val="4D202163"/>
    <w:rsid w:val="4DB65650"/>
    <w:rsid w:val="4F1E70CB"/>
    <w:rsid w:val="5107BD19"/>
    <w:rsid w:val="55E63AC7"/>
    <w:rsid w:val="5638E7E6"/>
    <w:rsid w:val="569B8893"/>
    <w:rsid w:val="57DFF8B6"/>
    <w:rsid w:val="5B9B801A"/>
    <w:rsid w:val="5C658364"/>
    <w:rsid w:val="622EF91D"/>
    <w:rsid w:val="62B23701"/>
    <w:rsid w:val="63EB46EE"/>
    <w:rsid w:val="641A8DBD"/>
    <w:rsid w:val="656699DF"/>
    <w:rsid w:val="65B65E1E"/>
    <w:rsid w:val="661B035B"/>
    <w:rsid w:val="678C8D11"/>
    <w:rsid w:val="7021F882"/>
    <w:rsid w:val="73914747"/>
    <w:rsid w:val="73935C67"/>
    <w:rsid w:val="74C9AF2D"/>
    <w:rsid w:val="7740F900"/>
    <w:rsid w:val="7CEA9852"/>
    <w:rsid w:val="7D9742ED"/>
    <w:rsid w:val="7FBB70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5C7BB2B"/>
  <w14:defaultImageDpi w14:val="300"/>
  <w15:docId w15:val="{D434A00E-7923-4CA8-B84C-780BA345B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1204E"/>
    <w:pPr>
      <w:keepNext/>
      <w:tabs>
        <w:tab w:val="left" w:pos="576"/>
        <w:tab w:val="left" w:pos="1008"/>
        <w:tab w:val="left" w:pos="1440"/>
        <w:tab w:val="left" w:pos="1872"/>
      </w:tabs>
      <w:outlineLvl w:val="0"/>
    </w:pPr>
    <w:rPr>
      <w:rFonts w:ascii="Times New Roman" w:eastAsia="Times New Roman" w:hAnsi="Times New Roman" w:cs="Times New Roman"/>
      <w:b/>
      <w:szCs w:val="20"/>
    </w:rPr>
  </w:style>
  <w:style w:type="paragraph" w:styleId="Heading2">
    <w:name w:val="heading 2"/>
    <w:basedOn w:val="Normal"/>
    <w:next w:val="Normal"/>
    <w:link w:val="Heading2Char"/>
    <w:uiPriority w:val="9"/>
    <w:semiHidden/>
    <w:unhideWhenUsed/>
    <w:qFormat/>
    <w:rsid w:val="00A1204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A1204E"/>
    <w:pPr>
      <w:keepNext/>
      <w:tabs>
        <w:tab w:val="left" w:pos="576"/>
        <w:tab w:val="left" w:pos="1008"/>
        <w:tab w:val="left" w:pos="1440"/>
        <w:tab w:val="left" w:pos="1872"/>
      </w:tabs>
      <w:ind w:left="1728"/>
      <w:outlineLvl w:val="2"/>
    </w:pPr>
    <w:rPr>
      <w:rFonts w:ascii="Times New Roman" w:eastAsia="Times New Roman" w:hAnsi="Times New Roman"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operBodyText-10">
    <w:name w:val="Cooper Body Text - 10"/>
    <w:basedOn w:val="Normal"/>
    <w:qFormat/>
    <w:rsid w:val="00472821"/>
    <w:pPr>
      <w:spacing w:line="276" w:lineRule="auto"/>
    </w:pPr>
    <w:rPr>
      <w:rFonts w:ascii="Roboto" w:hAnsi="Roboto"/>
      <w:sz w:val="20"/>
      <w:szCs w:val="20"/>
    </w:rPr>
  </w:style>
  <w:style w:type="paragraph" w:styleId="Header">
    <w:name w:val="header"/>
    <w:basedOn w:val="Normal"/>
    <w:link w:val="HeaderChar"/>
    <w:uiPriority w:val="99"/>
    <w:unhideWhenUsed/>
    <w:rsid w:val="00706733"/>
    <w:pPr>
      <w:tabs>
        <w:tab w:val="center" w:pos="4680"/>
        <w:tab w:val="right" w:pos="9360"/>
      </w:tabs>
    </w:pPr>
  </w:style>
  <w:style w:type="character" w:customStyle="1" w:styleId="HeaderChar">
    <w:name w:val="Header Char"/>
    <w:basedOn w:val="DefaultParagraphFont"/>
    <w:link w:val="Header"/>
    <w:uiPriority w:val="99"/>
    <w:rsid w:val="00706733"/>
  </w:style>
  <w:style w:type="paragraph" w:styleId="Footer">
    <w:name w:val="footer"/>
    <w:basedOn w:val="Normal"/>
    <w:link w:val="FooterChar"/>
    <w:uiPriority w:val="99"/>
    <w:unhideWhenUsed/>
    <w:rsid w:val="00706733"/>
    <w:pPr>
      <w:tabs>
        <w:tab w:val="center" w:pos="4680"/>
        <w:tab w:val="right" w:pos="9360"/>
      </w:tabs>
    </w:pPr>
  </w:style>
  <w:style w:type="character" w:customStyle="1" w:styleId="FooterChar">
    <w:name w:val="Footer Char"/>
    <w:basedOn w:val="DefaultParagraphFont"/>
    <w:link w:val="Footer"/>
    <w:uiPriority w:val="99"/>
    <w:rsid w:val="00706733"/>
  </w:style>
  <w:style w:type="paragraph" w:styleId="BalloonText">
    <w:name w:val="Balloon Text"/>
    <w:basedOn w:val="Normal"/>
    <w:link w:val="BalloonTextChar"/>
    <w:uiPriority w:val="99"/>
    <w:semiHidden/>
    <w:unhideWhenUsed/>
    <w:rsid w:val="008840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40E7"/>
    <w:rPr>
      <w:rFonts w:ascii="Lucida Grande" w:hAnsi="Lucida Grande" w:cs="Lucida Grande"/>
      <w:sz w:val="18"/>
      <w:szCs w:val="18"/>
    </w:rPr>
  </w:style>
  <w:style w:type="paragraph" w:customStyle="1" w:styleId="CooperFooterText-8">
    <w:name w:val="Cooper Footer Text - 8"/>
    <w:basedOn w:val="Footer"/>
    <w:qFormat/>
    <w:rsid w:val="008840E7"/>
    <w:pPr>
      <w:tabs>
        <w:tab w:val="clear" w:pos="4680"/>
        <w:tab w:val="clear" w:pos="9360"/>
        <w:tab w:val="left" w:pos="3308"/>
      </w:tabs>
      <w:spacing w:line="276" w:lineRule="auto"/>
    </w:pPr>
    <w:rPr>
      <w:rFonts w:ascii="Roboto" w:hAnsi="Roboto"/>
      <w:sz w:val="16"/>
      <w:szCs w:val="16"/>
    </w:rPr>
  </w:style>
  <w:style w:type="paragraph" w:customStyle="1" w:styleId="CooperTitle-21">
    <w:name w:val="Cooper Title - 21"/>
    <w:basedOn w:val="Normal"/>
    <w:qFormat/>
    <w:rsid w:val="0041732B"/>
    <w:pPr>
      <w:spacing w:line="276" w:lineRule="auto"/>
      <w:ind w:firstLine="3330"/>
    </w:pPr>
    <w:rPr>
      <w:rFonts w:ascii="Montserrat Medium" w:hAnsi="Montserrat Medium"/>
      <w:color w:val="FA4616"/>
      <w:sz w:val="42"/>
      <w:szCs w:val="42"/>
    </w:rPr>
  </w:style>
  <w:style w:type="character" w:customStyle="1" w:styleId="Heading1Char">
    <w:name w:val="Heading 1 Char"/>
    <w:basedOn w:val="DefaultParagraphFont"/>
    <w:link w:val="Heading1"/>
    <w:rsid w:val="00A1204E"/>
    <w:rPr>
      <w:rFonts w:ascii="Times New Roman" w:eastAsia="Times New Roman" w:hAnsi="Times New Roman" w:cs="Times New Roman"/>
      <w:b/>
      <w:szCs w:val="20"/>
    </w:rPr>
  </w:style>
  <w:style w:type="character" w:customStyle="1" w:styleId="Heading3Char">
    <w:name w:val="Heading 3 Char"/>
    <w:basedOn w:val="DefaultParagraphFont"/>
    <w:link w:val="Heading3"/>
    <w:rsid w:val="00A1204E"/>
    <w:rPr>
      <w:rFonts w:ascii="Times New Roman" w:eastAsia="Times New Roman" w:hAnsi="Times New Roman" w:cs="Times New Roman"/>
      <w:b/>
      <w:sz w:val="22"/>
      <w:szCs w:val="20"/>
    </w:rPr>
  </w:style>
  <w:style w:type="paragraph" w:styleId="BodyText">
    <w:name w:val="Body Text"/>
    <w:basedOn w:val="Normal"/>
    <w:link w:val="BodyTextChar"/>
    <w:rsid w:val="00A1204E"/>
    <w:rPr>
      <w:rFonts w:ascii="Times New Roman" w:eastAsia="Times New Roman" w:hAnsi="Times New Roman" w:cs="Times New Roman"/>
      <w:szCs w:val="20"/>
    </w:rPr>
  </w:style>
  <w:style w:type="character" w:customStyle="1" w:styleId="BodyTextChar">
    <w:name w:val="Body Text Char"/>
    <w:basedOn w:val="DefaultParagraphFont"/>
    <w:link w:val="BodyText"/>
    <w:rsid w:val="00A1204E"/>
    <w:rPr>
      <w:rFonts w:ascii="Times New Roman" w:eastAsia="Times New Roman" w:hAnsi="Times New Roman" w:cs="Times New Roman"/>
      <w:szCs w:val="20"/>
    </w:rPr>
  </w:style>
  <w:style w:type="paragraph" w:customStyle="1" w:styleId="Heading212ptBlack">
    <w:name w:val="Heading 2 + 12 pt Black"/>
    <w:basedOn w:val="Heading2"/>
    <w:rsid w:val="00A1204E"/>
    <w:pPr>
      <w:keepNext w:val="0"/>
      <w:keepLines w:val="0"/>
      <w:numPr>
        <w:ilvl w:val="1"/>
      </w:numPr>
      <w:tabs>
        <w:tab w:val="left" w:pos="1080"/>
        <w:tab w:val="num" w:pos="1656"/>
      </w:tabs>
      <w:spacing w:before="120" w:after="120" w:line="200" w:lineRule="atLeast"/>
      <w:ind w:left="1080" w:hanging="720"/>
    </w:pPr>
    <w:rPr>
      <w:rFonts w:ascii="Times New Roman" w:eastAsia="Times New Roman" w:hAnsi="Times New Roman" w:cs="Times New Roman"/>
      <w:b/>
      <w:bCs/>
      <w:color w:val="000000"/>
      <w:sz w:val="24"/>
      <w:szCs w:val="20"/>
    </w:rPr>
  </w:style>
  <w:style w:type="paragraph" w:styleId="ListParagraph">
    <w:name w:val="List Paragraph"/>
    <w:basedOn w:val="Normal"/>
    <w:uiPriority w:val="34"/>
    <w:qFormat/>
    <w:rsid w:val="00A1204E"/>
    <w:pPr>
      <w:ind w:left="720"/>
    </w:pPr>
    <w:rPr>
      <w:rFonts w:ascii="Times New Roman" w:eastAsia="Times New Roman" w:hAnsi="Times New Roman" w:cs="Times New Roman"/>
      <w:sz w:val="20"/>
      <w:szCs w:val="20"/>
    </w:rPr>
  </w:style>
  <w:style w:type="character" w:customStyle="1" w:styleId="Heading2Char">
    <w:name w:val="Heading 2 Char"/>
    <w:basedOn w:val="DefaultParagraphFont"/>
    <w:link w:val="Heading2"/>
    <w:uiPriority w:val="9"/>
    <w:semiHidden/>
    <w:rsid w:val="00A1204E"/>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semiHidden/>
    <w:unhideWhenUsed/>
    <w:rsid w:val="002838D0"/>
    <w:rPr>
      <w:sz w:val="16"/>
      <w:szCs w:val="16"/>
    </w:rPr>
  </w:style>
  <w:style w:type="paragraph" w:styleId="CommentText">
    <w:name w:val="annotation text"/>
    <w:basedOn w:val="Normal"/>
    <w:link w:val="CommentTextChar"/>
    <w:uiPriority w:val="99"/>
    <w:semiHidden/>
    <w:unhideWhenUsed/>
    <w:rsid w:val="002838D0"/>
    <w:rPr>
      <w:sz w:val="20"/>
      <w:szCs w:val="20"/>
    </w:rPr>
  </w:style>
  <w:style w:type="character" w:customStyle="1" w:styleId="CommentTextChar">
    <w:name w:val="Comment Text Char"/>
    <w:basedOn w:val="DefaultParagraphFont"/>
    <w:link w:val="CommentText"/>
    <w:uiPriority w:val="99"/>
    <w:semiHidden/>
    <w:rsid w:val="002838D0"/>
    <w:rPr>
      <w:sz w:val="20"/>
      <w:szCs w:val="20"/>
    </w:rPr>
  </w:style>
  <w:style w:type="paragraph" w:styleId="CommentSubject">
    <w:name w:val="annotation subject"/>
    <w:basedOn w:val="CommentText"/>
    <w:next w:val="CommentText"/>
    <w:link w:val="CommentSubjectChar"/>
    <w:uiPriority w:val="99"/>
    <w:semiHidden/>
    <w:unhideWhenUsed/>
    <w:rsid w:val="002838D0"/>
    <w:rPr>
      <w:b/>
      <w:bCs/>
    </w:rPr>
  </w:style>
  <w:style w:type="character" w:customStyle="1" w:styleId="CommentSubjectChar">
    <w:name w:val="Comment Subject Char"/>
    <w:basedOn w:val="CommentTextChar"/>
    <w:link w:val="CommentSubject"/>
    <w:uiPriority w:val="99"/>
    <w:semiHidden/>
    <w:rsid w:val="002838D0"/>
    <w:rPr>
      <w:b/>
      <w:bCs/>
      <w:sz w:val="20"/>
      <w:szCs w:val="20"/>
    </w:rPr>
  </w:style>
  <w:style w:type="paragraph" w:styleId="NormalWeb">
    <w:name w:val="Normal (Web)"/>
    <w:basedOn w:val="Normal"/>
    <w:uiPriority w:val="99"/>
    <w:semiHidden/>
    <w:unhideWhenUsed/>
    <w:rsid w:val="00E50B0F"/>
    <w:pPr>
      <w:spacing w:before="100" w:beforeAutospacing="1" w:after="100" w:afterAutospacing="1"/>
    </w:pPr>
    <w:rPr>
      <w:rFonts w:ascii="Times New Roman" w:eastAsia="Times New Roman" w:hAnsi="Times New Roman" w:cs="Times New Roman"/>
    </w:rPr>
  </w:style>
  <w:style w:type="paragraph" w:customStyle="1" w:styleId="paragraph">
    <w:name w:val="paragraph"/>
    <w:basedOn w:val="Normal"/>
    <w:rsid w:val="00E3771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E37713"/>
  </w:style>
  <w:style w:type="character" w:customStyle="1" w:styleId="eop">
    <w:name w:val="eop"/>
    <w:basedOn w:val="DefaultParagraphFont"/>
    <w:rsid w:val="00E37713"/>
  </w:style>
  <w:style w:type="paragraph" w:styleId="Revision">
    <w:name w:val="Revision"/>
    <w:hidden/>
    <w:uiPriority w:val="99"/>
    <w:semiHidden/>
    <w:rsid w:val="003B6C0E"/>
  </w:style>
  <w:style w:type="paragraph" w:customStyle="1" w:styleId="EOS">
    <w:name w:val="EOS"/>
    <w:basedOn w:val="Normal"/>
    <w:rsid w:val="00422211"/>
    <w:pPr>
      <w:suppressAutoHyphens/>
      <w:spacing w:before="480"/>
      <w:jc w:val="both"/>
    </w:pPr>
    <w:rPr>
      <w:rFonts w:ascii="Times New Roman" w:eastAsia="Times New Roman"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92864">
      <w:bodyDiv w:val="1"/>
      <w:marLeft w:val="0"/>
      <w:marRight w:val="0"/>
      <w:marTop w:val="0"/>
      <w:marBottom w:val="0"/>
      <w:divBdr>
        <w:top w:val="none" w:sz="0" w:space="0" w:color="auto"/>
        <w:left w:val="none" w:sz="0" w:space="0" w:color="auto"/>
        <w:bottom w:val="none" w:sz="0" w:space="0" w:color="auto"/>
        <w:right w:val="none" w:sz="0" w:space="0" w:color="auto"/>
      </w:divBdr>
      <w:divsChild>
        <w:div w:id="1390878282">
          <w:marLeft w:val="0"/>
          <w:marRight w:val="0"/>
          <w:marTop w:val="0"/>
          <w:marBottom w:val="0"/>
          <w:divBdr>
            <w:top w:val="none" w:sz="0" w:space="0" w:color="auto"/>
            <w:left w:val="none" w:sz="0" w:space="0" w:color="auto"/>
            <w:bottom w:val="none" w:sz="0" w:space="0" w:color="auto"/>
            <w:right w:val="none" w:sz="0" w:space="0" w:color="auto"/>
          </w:divBdr>
        </w:div>
      </w:divsChild>
    </w:div>
    <w:div w:id="988821238">
      <w:bodyDiv w:val="1"/>
      <w:marLeft w:val="0"/>
      <w:marRight w:val="0"/>
      <w:marTop w:val="0"/>
      <w:marBottom w:val="0"/>
      <w:divBdr>
        <w:top w:val="none" w:sz="0" w:space="0" w:color="auto"/>
        <w:left w:val="none" w:sz="0" w:space="0" w:color="auto"/>
        <w:bottom w:val="none" w:sz="0" w:space="0" w:color="auto"/>
        <w:right w:val="none" w:sz="0" w:space="0" w:color="auto"/>
      </w:divBdr>
    </w:div>
    <w:div w:id="1083724211">
      <w:bodyDiv w:val="1"/>
      <w:marLeft w:val="0"/>
      <w:marRight w:val="0"/>
      <w:marTop w:val="0"/>
      <w:marBottom w:val="0"/>
      <w:divBdr>
        <w:top w:val="none" w:sz="0" w:space="0" w:color="auto"/>
        <w:left w:val="none" w:sz="0" w:space="0" w:color="auto"/>
        <w:bottom w:val="none" w:sz="0" w:space="0" w:color="auto"/>
        <w:right w:val="none" w:sz="0" w:space="0" w:color="auto"/>
      </w:divBdr>
      <w:divsChild>
        <w:div w:id="745567589">
          <w:marLeft w:val="0"/>
          <w:marRight w:val="0"/>
          <w:marTop w:val="0"/>
          <w:marBottom w:val="0"/>
          <w:divBdr>
            <w:top w:val="none" w:sz="0" w:space="0" w:color="auto"/>
            <w:left w:val="none" w:sz="0" w:space="0" w:color="auto"/>
            <w:bottom w:val="none" w:sz="0" w:space="0" w:color="auto"/>
            <w:right w:val="none" w:sz="0" w:space="0" w:color="auto"/>
          </w:divBdr>
        </w:div>
      </w:divsChild>
    </w:div>
    <w:div w:id="1161581260">
      <w:bodyDiv w:val="1"/>
      <w:marLeft w:val="0"/>
      <w:marRight w:val="0"/>
      <w:marTop w:val="0"/>
      <w:marBottom w:val="0"/>
      <w:divBdr>
        <w:top w:val="none" w:sz="0" w:space="0" w:color="auto"/>
        <w:left w:val="none" w:sz="0" w:space="0" w:color="auto"/>
        <w:bottom w:val="none" w:sz="0" w:space="0" w:color="auto"/>
        <w:right w:val="none" w:sz="0" w:space="0" w:color="auto"/>
      </w:divBdr>
      <w:divsChild>
        <w:div w:id="956133018">
          <w:marLeft w:val="0"/>
          <w:marRight w:val="0"/>
          <w:marTop w:val="0"/>
          <w:marBottom w:val="0"/>
          <w:divBdr>
            <w:top w:val="none" w:sz="0" w:space="0" w:color="auto"/>
            <w:left w:val="none" w:sz="0" w:space="0" w:color="auto"/>
            <w:bottom w:val="none" w:sz="0" w:space="0" w:color="auto"/>
            <w:right w:val="none" w:sz="0" w:space="0" w:color="auto"/>
          </w:divBdr>
        </w:div>
      </w:divsChild>
    </w:div>
    <w:div w:id="17603249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9814217\AppData\Local\Microsoft\Windows\INetCache\Content.Outlook\PBYJV62Q\CLS_19008_Letterhead_In-house_1023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C5D36-63B1-4007-B3E5-A0E7741E4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CLS_19008_Letterhead_In-house_102319</Template>
  <TotalTime>2</TotalTime>
  <Pages>11</Pages>
  <Words>2814</Words>
  <Characters>16044</Characters>
  <Application>Microsoft Office Word</Application>
  <DocSecurity>4</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SUNY Purchase</Company>
  <LinksUpToDate>false</LinksUpToDate>
  <CharactersWithSpaces>18821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Travis L</dc:creator>
  <cp:keywords/>
  <dc:description/>
  <cp:lastModifiedBy>Nishad Chikhliker</cp:lastModifiedBy>
  <cp:revision>2</cp:revision>
  <cp:lastPrinted>2019-10-23T22:44:00Z</cp:lastPrinted>
  <dcterms:created xsi:type="dcterms:W3CDTF">2021-05-05T19:05:00Z</dcterms:created>
  <dcterms:modified xsi:type="dcterms:W3CDTF">2021-05-05T19:05:00Z</dcterms:modified>
</cp:coreProperties>
</file>